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7F" w:rsidRPr="009E2A7F" w:rsidRDefault="009E2A7F" w:rsidP="009E2A7F">
      <w:pPr>
        <w:shd w:val="clear" w:color="auto" w:fill="F5F5F5"/>
        <w:spacing w:after="225" w:line="300" w:lineRule="atLeast"/>
        <w:jc w:val="center"/>
        <w:outlineLvl w:val="0"/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</w:pPr>
      <w:r w:rsidRPr="009E2A7F"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  <w:t xml:space="preserve">Оплатить путевку с </w:t>
      </w:r>
      <w:proofErr w:type="spellStart"/>
      <w:r w:rsidRPr="009E2A7F"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  <w:t>к</w:t>
      </w:r>
      <w:r w:rsidR="00B3122D"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  <w:t>е</w:t>
      </w:r>
      <w:r w:rsidRPr="009E2A7F"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  <w:t>шбэком</w:t>
      </w:r>
      <w:proofErr w:type="spellEnd"/>
      <w:r w:rsidRPr="009E2A7F">
        <w:rPr>
          <w:rFonts w:eastAsia="Times New Roman" w:cs="Arial"/>
          <w:b/>
          <w:bCs/>
          <w:color w:val="2D3E52"/>
          <w:kern w:val="36"/>
          <w:sz w:val="40"/>
          <w:szCs w:val="40"/>
          <w:lang w:eastAsia="ru-RU"/>
        </w:rPr>
        <w:t xml:space="preserve"> по карте МИР</w:t>
      </w:r>
    </w:p>
    <w:p w:rsidR="009E2A7F" w:rsidRPr="009E2A7F" w:rsidRDefault="009E2A7F" w:rsidP="009E2A7F">
      <w:pPr>
        <w:shd w:val="clear" w:color="auto" w:fill="FFFFFF"/>
        <w:spacing w:after="225" w:line="300" w:lineRule="atLeast"/>
        <w:jc w:val="center"/>
        <w:outlineLvl w:val="1"/>
        <w:rPr>
          <w:rFonts w:eastAsia="Times New Roman" w:cs="Arial"/>
          <w:b/>
          <w:bCs/>
          <w:caps/>
          <w:color w:val="2D3E52"/>
          <w:sz w:val="40"/>
          <w:szCs w:val="40"/>
          <w:lang w:eastAsia="ru-RU"/>
        </w:rPr>
      </w:pPr>
      <w:r w:rsidRPr="009E2A7F">
        <w:rPr>
          <w:rFonts w:eastAsia="Times New Roman" w:cs="Arial"/>
          <w:b/>
          <w:bCs/>
          <w:caps/>
          <w:color w:val="2D3E52"/>
          <w:sz w:val="40"/>
          <w:szCs w:val="40"/>
          <w:lang w:eastAsia="ru-RU"/>
        </w:rPr>
        <w:t>ПУТЕШЕСТВУЙТЕ ПО РОССИИ С КЕШБЭКОМ 20%</w:t>
      </w:r>
    </w:p>
    <w:p w:rsidR="009E2A7F" w:rsidRPr="009E2A7F" w:rsidRDefault="009E2A7F" w:rsidP="009E2A7F">
      <w:pPr>
        <w:shd w:val="clear" w:color="auto" w:fill="FFFFFF"/>
        <w:spacing w:line="384" w:lineRule="atLeast"/>
        <w:ind w:hanging="285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   </w:t>
      </w:r>
      <w:r w:rsidRPr="009E2A7F">
        <w:rPr>
          <w:rFonts w:eastAsia="Times New Roman" w:cs="Arial"/>
          <w:color w:val="333333"/>
          <w:sz w:val="28"/>
          <w:szCs w:val="28"/>
          <w:lang w:eastAsia="ru-RU"/>
        </w:rPr>
        <w:t>Внимание! Важно!</w:t>
      </w:r>
      <w:r w:rsidRPr="009E2A7F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Срок проведения программы: с 00:01 (Московское время) 18 января по 23:59 (Московское время) 12 апреля 2022 года! Заезд по путевкам с </w:t>
      </w:r>
      <w:proofErr w:type="spellStart"/>
      <w:r w:rsidRPr="009E2A7F">
        <w:rPr>
          <w:rFonts w:eastAsia="Times New Roman" w:cs="Arial"/>
          <w:color w:val="333333"/>
          <w:sz w:val="28"/>
          <w:szCs w:val="28"/>
          <w:lang w:eastAsia="ru-RU"/>
        </w:rPr>
        <w:t>кешбэком</w:t>
      </w:r>
      <w:proofErr w:type="spellEnd"/>
      <w:r w:rsidRPr="009E2A7F">
        <w:rPr>
          <w:rFonts w:eastAsia="Times New Roman" w:cs="Arial"/>
          <w:color w:val="333333"/>
          <w:sz w:val="28"/>
          <w:szCs w:val="28"/>
          <w:lang w:eastAsia="ru-RU"/>
        </w:rPr>
        <w:t xml:space="preserve"> возможен с 00:01 (Московское время) 18 января, отъезд должен быть не позже 23:59 (Московское время) 30 апреля 2022 года.</w:t>
      </w:r>
    </w:p>
    <w:p w:rsidR="009E2A7F" w:rsidRPr="009E2A7F" w:rsidRDefault="009E2A7F" w:rsidP="009E2A7F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Профкур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ур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7F">
        <w:rPr>
          <w:rFonts w:eastAsia="Times New Roman" w:cs="Arial"/>
          <w:color w:val="333333"/>
          <w:sz w:val="21"/>
          <w:szCs w:val="21"/>
          <w:lang w:eastAsia="ru-RU"/>
        </w:rPr>
        <w:t> </w:t>
      </w:r>
      <w:r>
        <w:rPr>
          <w:rFonts w:eastAsia="Times New Roman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19050" t="0" r="0" b="0"/>
            <wp:docPr id="2" name="Рисунок 2" descr="Платежная система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ежная система МИ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7F">
        <w:rPr>
          <w:rFonts w:eastAsia="Times New Roman" w:cs="Arial"/>
          <w:color w:val="333333"/>
          <w:sz w:val="21"/>
          <w:szCs w:val="21"/>
          <w:lang w:eastAsia="ru-RU"/>
        </w:rPr>
        <w:t> </w:t>
      </w:r>
      <w:r>
        <w:rPr>
          <w:rFonts w:eastAsia="Times New Roman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Рос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тур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1.</w:t>
      </w:r>
      <w:r w:rsidRPr="009E2A7F">
        <w:rPr>
          <w:rFonts w:eastAsia="Times New Roman" w:cs="Arial"/>
          <w:color w:val="333333"/>
          <w:szCs w:val="24"/>
          <w:lang w:eastAsia="ru-RU"/>
        </w:rPr>
        <w:t> Клиент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 </w:t>
      </w:r>
      <w:proofErr w:type="spellStart"/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begin"/>
      </w:r>
      <w:r w:rsidRPr="009E2A7F">
        <w:rPr>
          <w:rFonts w:eastAsia="Times New Roman" w:cs="Arial"/>
          <w:color w:val="333333"/>
          <w:szCs w:val="24"/>
          <w:lang w:eastAsia="ru-RU"/>
        </w:rPr>
        <w:instrText xml:space="preserve"> HYPERLINK "https://privetmir.ru/russiatravel/?redirectUrlFrame=https%3A%2F%2Fprofkurort.ru%2Fcashback%2F" </w:instrText>
      </w:r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separate"/>
      </w:r>
      <w:r w:rsidRPr="009E2A7F">
        <w:rPr>
          <w:rFonts w:eastAsia="Times New Roman" w:cs="Arial"/>
          <w:color w:val="2D3E52"/>
          <w:szCs w:val="24"/>
          <w:u w:val="single"/>
          <w:lang w:eastAsia="ru-RU"/>
        </w:rPr>
        <w:t>privetmir.ru</w:t>
      </w:r>
      <w:proofErr w:type="spellEnd"/>
      <w:r w:rsidRPr="009E2A7F">
        <w:rPr>
          <w:rFonts w:eastAsia="Times New Roman" w:cs="Arial"/>
          <w:color w:val="2D3E52"/>
          <w:szCs w:val="24"/>
          <w:u w:val="single"/>
          <w:lang w:eastAsia="ru-RU"/>
        </w:rPr>
        <w:t>/</w:t>
      </w:r>
      <w:proofErr w:type="spellStart"/>
      <w:r w:rsidRPr="009E2A7F">
        <w:rPr>
          <w:rFonts w:eastAsia="Times New Roman" w:cs="Arial"/>
          <w:color w:val="2D3E52"/>
          <w:szCs w:val="24"/>
          <w:u w:val="single"/>
          <w:lang w:eastAsia="ru-RU"/>
        </w:rPr>
        <w:t>register</w:t>
      </w:r>
      <w:proofErr w:type="spellEnd"/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end"/>
      </w:r>
    </w:p>
    <w:p w:rsidR="009E2A7F" w:rsidRPr="009E2A7F" w:rsidRDefault="009E2A7F" w:rsidP="009E2A7F">
      <w:pPr>
        <w:shd w:val="clear" w:color="auto" w:fill="FFFFFF"/>
        <w:spacing w:line="384" w:lineRule="atLeast"/>
        <w:ind w:hanging="285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color w:val="333333"/>
          <w:szCs w:val="24"/>
          <w:lang w:eastAsia="ru-RU"/>
        </w:rPr>
        <w:t>Внимание! Важно!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>Регистрацию банковской карты необходимо произвести ДО ОПЛАТЫ путевки!</w:t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2.</w:t>
      </w:r>
      <w:r w:rsidRPr="009E2A7F">
        <w:rPr>
          <w:rFonts w:eastAsia="Times New Roman" w:cs="Arial"/>
          <w:color w:val="333333"/>
          <w:szCs w:val="24"/>
          <w:lang w:eastAsia="ru-RU"/>
        </w:rPr>
        <w:t> Клиент бронирует путевку самостоятельно и переходит к оплате в процессе бронирования или получает на свой адрес электронной почты уведомление о регистрации заказа, которое будет отправлено с электронного адреса </w:t>
      </w:r>
      <w:proofErr w:type="spellStart"/>
      <w:r w:rsidRPr="009E2A7F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info@ihbooking.ru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 (в случае, если за клиента бронирует сотрудник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Профкурорта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>).</w:t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3. В течение 48 часов с момента получения уведомления</w:t>
      </w:r>
      <w:r w:rsidRPr="009E2A7F">
        <w:rPr>
          <w:rFonts w:eastAsia="Times New Roman" w:cs="Arial"/>
          <w:color w:val="333333"/>
          <w:szCs w:val="24"/>
          <w:lang w:eastAsia="ru-RU"/>
        </w:rPr>
        <w:t xml:space="preserve">, клиент должен самостоятельно произвести оплату банковской картой «МИР» (кнопка «Оплатить» в уведомлении о регистрации заказа с переходом на страницу системы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интернет-эквайринга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«Сбербанк»).</w:t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4.</w:t>
      </w:r>
      <w:r w:rsidRPr="009E2A7F">
        <w:rPr>
          <w:rFonts w:eastAsia="Times New Roman" w:cs="Arial"/>
          <w:color w:val="333333"/>
          <w:szCs w:val="24"/>
          <w:lang w:eastAsia="ru-RU"/>
        </w:rPr>
        <w:t> 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будет начислен на карту «МИР»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в срок до 5 рабочих дней</w:t>
      </w:r>
      <w:r w:rsidRPr="009E2A7F">
        <w:rPr>
          <w:rFonts w:eastAsia="Times New Roman" w:cs="Arial"/>
          <w:color w:val="333333"/>
          <w:szCs w:val="24"/>
          <w:lang w:eastAsia="ru-RU"/>
        </w:rPr>
        <w:t>.</w:t>
      </w:r>
    </w:p>
    <w:p w:rsidR="009E2A7F" w:rsidRPr="009E2A7F" w:rsidRDefault="009E2A7F" w:rsidP="009E2A7F">
      <w:pPr>
        <w:shd w:val="clear" w:color="auto" w:fill="FFFFFF"/>
        <w:spacing w:after="225" w:line="300" w:lineRule="atLeast"/>
        <w:outlineLvl w:val="1"/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</w:pPr>
      <w:r w:rsidRPr="009E2A7F"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  <w:lastRenderedPageBreak/>
        <w:t>УСЛОВИЯ АКЦИИ</w:t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Срок проведения программы: с 00:01 (Московское время) 18 января по 23:59 (Московское время) 12 апреля 2022 года!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>Продолжительность путевки —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от 2 ночей без ограничений по цене.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>Период заезда по путевке —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с 00:01 (Московское время) 18 января 2022 года.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>Период отъезда по путевке —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по 23:59 (Московское время) 12 апреля 2022 года.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 xml:space="preserve">Количество покупок с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кешбэком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по одной карте —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не ограничено.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>Оплата должна осуществляться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картой «МИР» </w:t>
      </w:r>
      <w:hyperlink r:id="rId7" w:tgtFrame="blanc" w:history="1">
        <w:r w:rsidRPr="009E2A7F">
          <w:rPr>
            <w:rFonts w:eastAsia="Times New Roman" w:cs="Arial"/>
            <w:b/>
            <w:bCs/>
            <w:color w:val="2D3E52"/>
            <w:szCs w:val="24"/>
            <w:u w:val="single"/>
            <w:lang w:eastAsia="ru-RU"/>
          </w:rPr>
          <w:t>любого банка-партнера</w:t>
        </w:r>
      </w:hyperlink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.</w:t>
      </w:r>
      <w:r w:rsidRPr="009E2A7F">
        <w:rPr>
          <w:rFonts w:eastAsia="Times New Roman" w:cs="Arial"/>
          <w:color w:val="333333"/>
          <w:szCs w:val="24"/>
          <w:lang w:eastAsia="ru-RU"/>
        </w:rPr>
        <w:br/>
        <w:t xml:space="preserve">Размер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—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20% от стоимости покупки, но не более 20 000 рублей.</w:t>
      </w:r>
    </w:p>
    <w:p w:rsidR="009E2A7F" w:rsidRPr="009E2A7F" w:rsidRDefault="009E2A7F" w:rsidP="009E2A7F">
      <w:pPr>
        <w:shd w:val="clear" w:color="auto" w:fill="FFFFFF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color w:val="333333"/>
          <w:szCs w:val="24"/>
          <w:lang w:eastAsia="ru-RU"/>
        </w:rPr>
        <w:br/>
      </w:r>
    </w:p>
    <w:p w:rsidR="009E2A7F" w:rsidRPr="009E2A7F" w:rsidRDefault="009E2A7F" w:rsidP="009E2A7F">
      <w:pPr>
        <w:shd w:val="clear" w:color="auto" w:fill="FFFFFF"/>
        <w:spacing w:after="225" w:line="300" w:lineRule="atLeast"/>
        <w:outlineLvl w:val="1"/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</w:pPr>
      <w:r w:rsidRPr="009E2A7F"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  <w:t>ПРОСИМ ОБРАТИТЬ ВНИМАНИЕ НА ОСОБЫЕ УСЛОВИЯ АКЦИИ!</w:t>
      </w:r>
    </w:p>
    <w:p w:rsidR="009E2A7F" w:rsidRPr="009E2A7F" w:rsidRDefault="009E2A7F" w:rsidP="009E2A7F">
      <w:pPr>
        <w:shd w:val="clear" w:color="auto" w:fill="FFFFFF"/>
        <w:spacing w:after="225"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color w:val="333333"/>
          <w:szCs w:val="24"/>
          <w:lang w:eastAsia="ru-RU"/>
        </w:rPr>
        <w:t xml:space="preserve">1. При отмене (аннуляции) оплаченного заказа по программе лояльности для держателей карты «Мир», выплаченная сумма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подлежит возврату банку в полном объеме (т.е. возврат на карту, по которой </w:t>
      </w:r>
      <w:proofErr w:type="gramStart"/>
      <w:r w:rsidRPr="009E2A7F">
        <w:rPr>
          <w:rFonts w:eastAsia="Times New Roman" w:cs="Arial"/>
          <w:color w:val="333333"/>
          <w:szCs w:val="24"/>
          <w:lang w:eastAsia="ru-RU"/>
        </w:rPr>
        <w:t>была произведена оплата будет</w:t>
      </w:r>
      <w:proofErr w:type="gramEnd"/>
      <w:r w:rsidRPr="009E2A7F">
        <w:rPr>
          <w:rFonts w:eastAsia="Times New Roman" w:cs="Arial"/>
          <w:color w:val="333333"/>
          <w:szCs w:val="24"/>
          <w:lang w:eastAsia="ru-RU"/>
        </w:rPr>
        <w:t xml:space="preserve"> произведен за минусом суммы выплаченного ранее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>).</w:t>
      </w:r>
    </w:p>
    <w:p w:rsidR="009E2A7F" w:rsidRPr="009E2A7F" w:rsidRDefault="009E2A7F" w:rsidP="009E2A7F">
      <w:pPr>
        <w:shd w:val="clear" w:color="auto" w:fill="FFFFFF"/>
        <w:spacing w:after="225"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color w:val="333333"/>
          <w:szCs w:val="24"/>
          <w:lang w:eastAsia="ru-RU"/>
        </w:rPr>
        <w:t xml:space="preserve">2. </w:t>
      </w:r>
      <w:proofErr w:type="gramStart"/>
      <w:r w:rsidRPr="009E2A7F">
        <w:rPr>
          <w:rFonts w:eastAsia="Times New Roman" w:cs="Arial"/>
          <w:color w:val="333333"/>
          <w:szCs w:val="24"/>
          <w:lang w:eastAsia="ru-RU"/>
        </w:rPr>
        <w:t xml:space="preserve">При изменении стоимости заказа (досрочный выезд, замена программы пребывания и прочие изменения, которые влияют на стоимость заказа) сумма выплаченного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подлежит возврату в полном объеме (т.е. сумма выплаченного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будет списана с карты, с которой была произведена оплата автоматически, а после перерасчета стоимости заказа возврат производится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Профкурортом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по заявлению заказчика на карту, с которой была произведена оплата заказа).</w:t>
      </w:r>
      <w:proofErr w:type="gramEnd"/>
    </w:p>
    <w:p w:rsidR="009E2A7F" w:rsidRPr="009E2A7F" w:rsidRDefault="009E2A7F" w:rsidP="009E2A7F">
      <w:pPr>
        <w:shd w:val="clear" w:color="auto" w:fill="FFFFFF"/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</w:pPr>
      <w:r w:rsidRPr="009E2A7F">
        <w:rPr>
          <w:rFonts w:eastAsia="Times New Roman" w:cs="Arial"/>
          <w:color w:val="333333"/>
          <w:sz w:val="21"/>
          <w:szCs w:val="21"/>
          <w:lang w:eastAsia="ru-RU"/>
        </w:rPr>
        <w:br/>
      </w:r>
      <w:r w:rsidRPr="009E2A7F">
        <w:rPr>
          <w:rFonts w:eastAsia="Times New Roman" w:cs="Arial"/>
          <w:b/>
          <w:bCs/>
          <w:caps/>
          <w:color w:val="2D3E52"/>
          <w:sz w:val="35"/>
          <w:szCs w:val="35"/>
          <w:lang w:eastAsia="ru-RU"/>
        </w:rPr>
        <w:t>ЧТО ДЕЛАТЬ, ЕСЛИ КЕШБЭК НЕ ПРИШЕЛ?</w:t>
      </w:r>
    </w:p>
    <w:p w:rsidR="009E2A7F" w:rsidRPr="009E2A7F" w:rsidRDefault="009E2A7F" w:rsidP="009E2A7F">
      <w:pPr>
        <w:shd w:val="clear" w:color="auto" w:fill="FFFFFF"/>
        <w:spacing w:line="270" w:lineRule="atLeast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color w:val="333333"/>
          <w:szCs w:val="24"/>
          <w:lang w:eastAsia="ru-RU"/>
        </w:rPr>
        <w:t xml:space="preserve">Проверьте информацию о начислении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кешбэка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 xml:space="preserve"> в вашем Личном кабинете на сайте </w:t>
      </w:r>
      <w:proofErr w:type="spellStart"/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begin"/>
      </w:r>
      <w:r w:rsidRPr="009E2A7F">
        <w:rPr>
          <w:rFonts w:eastAsia="Times New Roman" w:cs="Arial"/>
          <w:color w:val="333333"/>
          <w:szCs w:val="24"/>
          <w:lang w:eastAsia="ru-RU"/>
        </w:rPr>
        <w:instrText xml:space="preserve"> HYPERLINK "https://privetmir.ru/auth/" \t "blanc" </w:instrText>
      </w:r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separate"/>
      </w:r>
      <w:r w:rsidRPr="009E2A7F">
        <w:rPr>
          <w:rFonts w:eastAsia="Times New Roman" w:cs="Arial"/>
          <w:color w:val="2D3E52"/>
          <w:szCs w:val="24"/>
          <w:u w:val="single"/>
          <w:lang w:eastAsia="ru-RU"/>
        </w:rPr>
        <w:t>privetmir.ru</w:t>
      </w:r>
      <w:proofErr w:type="spellEnd"/>
      <w:r w:rsidR="0079618E" w:rsidRPr="009E2A7F">
        <w:rPr>
          <w:rFonts w:eastAsia="Times New Roman" w:cs="Arial"/>
          <w:color w:val="333333"/>
          <w:szCs w:val="24"/>
          <w:lang w:eastAsia="ru-RU"/>
        </w:rPr>
        <w:fldChar w:fldCharType="end"/>
      </w:r>
      <w:r w:rsidRPr="009E2A7F">
        <w:rPr>
          <w:rFonts w:eastAsia="Times New Roman" w:cs="Arial"/>
          <w:color w:val="333333"/>
          <w:szCs w:val="24"/>
          <w:lang w:eastAsia="ru-RU"/>
        </w:rPr>
        <w:t xml:space="preserve"> в разделе «Мои вознаграждения» или в истории покупок в </w:t>
      </w:r>
      <w:proofErr w:type="spellStart"/>
      <w:r w:rsidRPr="009E2A7F">
        <w:rPr>
          <w:rFonts w:eastAsia="Times New Roman" w:cs="Arial"/>
          <w:color w:val="333333"/>
          <w:szCs w:val="24"/>
          <w:lang w:eastAsia="ru-RU"/>
        </w:rPr>
        <w:t>Интернет-банкинге</w:t>
      </w:r>
      <w:proofErr w:type="spellEnd"/>
      <w:r w:rsidRPr="009E2A7F">
        <w:rPr>
          <w:rFonts w:eastAsia="Times New Roman" w:cs="Arial"/>
          <w:color w:val="333333"/>
          <w:szCs w:val="24"/>
          <w:lang w:eastAsia="ru-RU"/>
        </w:rPr>
        <w:t>. Если с момента покупки прошло </w:t>
      </w: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более 5 рабочих дней</w:t>
      </w:r>
      <w:r w:rsidRPr="009E2A7F">
        <w:rPr>
          <w:rFonts w:eastAsia="Times New Roman" w:cs="Arial"/>
          <w:color w:val="333333"/>
          <w:szCs w:val="24"/>
          <w:lang w:eastAsia="ru-RU"/>
        </w:rPr>
        <w:t>, обращайтесь в службу поддержки клиентов программы лояльности платежных карт «МИР».</w:t>
      </w:r>
    </w:p>
    <w:p w:rsidR="009E2A7F" w:rsidRPr="009E2A7F" w:rsidRDefault="009E2A7F" w:rsidP="009E2A7F">
      <w:pPr>
        <w:shd w:val="clear" w:color="auto" w:fill="FFFFFF"/>
        <w:rPr>
          <w:rFonts w:eastAsia="Times New Roman" w:cs="Arial"/>
          <w:color w:val="333333"/>
          <w:szCs w:val="24"/>
          <w:lang w:eastAsia="ru-RU"/>
        </w:rPr>
      </w:pPr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Телефон:</w:t>
      </w:r>
      <w:r w:rsidRPr="009E2A7F">
        <w:rPr>
          <w:rFonts w:eastAsia="Times New Roman" w:cs="Arial"/>
          <w:color w:val="333333"/>
          <w:szCs w:val="24"/>
          <w:lang w:eastAsia="ru-RU"/>
        </w:rPr>
        <w:t> 8 (800) 100-54-64</w:t>
      </w:r>
      <w:r>
        <w:rPr>
          <w:rFonts w:eastAsia="Times New Roman" w:cs="Arial"/>
          <w:color w:val="333333"/>
          <w:szCs w:val="24"/>
          <w:lang w:eastAsia="ru-RU"/>
        </w:rPr>
        <w:t xml:space="preserve"> </w:t>
      </w:r>
      <w:proofErr w:type="spellStart"/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E-mail</w:t>
      </w:r>
      <w:proofErr w:type="spellEnd"/>
      <w:r w:rsidRPr="009E2A7F">
        <w:rPr>
          <w:rFonts w:eastAsia="Times New Roman" w:cs="Arial"/>
          <w:b/>
          <w:bCs/>
          <w:color w:val="333333"/>
          <w:szCs w:val="24"/>
          <w:lang w:eastAsia="ru-RU"/>
        </w:rPr>
        <w:t>:</w:t>
      </w:r>
      <w:r w:rsidRPr="009E2A7F">
        <w:rPr>
          <w:rFonts w:eastAsia="Times New Roman" w:cs="Arial"/>
          <w:color w:val="333333"/>
          <w:szCs w:val="24"/>
          <w:lang w:eastAsia="ru-RU"/>
        </w:rPr>
        <w:t> </w:t>
      </w:r>
      <w:hyperlink r:id="rId8" w:history="1">
        <w:r w:rsidRPr="009E2A7F">
          <w:rPr>
            <w:rFonts w:eastAsia="Times New Roman" w:cs="Arial"/>
            <w:color w:val="2D3E52"/>
            <w:szCs w:val="24"/>
            <w:u w:val="single"/>
            <w:lang w:eastAsia="ru-RU"/>
          </w:rPr>
          <w:t>info@nspk.ru</w:t>
        </w:r>
      </w:hyperlink>
      <w:r w:rsidRPr="009E2A7F">
        <w:rPr>
          <w:rFonts w:eastAsia="Times New Roman" w:cs="Arial"/>
          <w:color w:val="333333"/>
          <w:szCs w:val="24"/>
          <w:lang w:eastAsia="ru-RU"/>
        </w:rPr>
        <w:br/>
      </w:r>
      <w:r w:rsidRPr="009E2A7F">
        <w:rPr>
          <w:rFonts w:eastAsia="Times New Roman" w:cs="Arial"/>
          <w:color w:val="333333"/>
          <w:szCs w:val="24"/>
          <w:lang w:eastAsia="ru-RU"/>
        </w:rPr>
        <w:br/>
      </w:r>
    </w:p>
    <w:sectPr w:rsidR="009E2A7F" w:rsidRPr="009E2A7F" w:rsidSect="009E2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A7F"/>
    <w:rsid w:val="00022E90"/>
    <w:rsid w:val="001768E2"/>
    <w:rsid w:val="002C0C50"/>
    <w:rsid w:val="003E2A82"/>
    <w:rsid w:val="00483FDB"/>
    <w:rsid w:val="00524DAE"/>
    <w:rsid w:val="005D254B"/>
    <w:rsid w:val="006535B3"/>
    <w:rsid w:val="00683865"/>
    <w:rsid w:val="0079618E"/>
    <w:rsid w:val="007F1DD6"/>
    <w:rsid w:val="007F5751"/>
    <w:rsid w:val="009066AA"/>
    <w:rsid w:val="009E2A7F"/>
    <w:rsid w:val="00AC700F"/>
    <w:rsid w:val="00B3122D"/>
    <w:rsid w:val="00C22051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9E2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2A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2A7F"/>
    <w:rPr>
      <w:color w:val="0000FF"/>
      <w:u w:val="single"/>
    </w:rPr>
  </w:style>
  <w:style w:type="character" w:styleId="a6">
    <w:name w:val="Strong"/>
    <w:basedOn w:val="a0"/>
    <w:uiPriority w:val="22"/>
    <w:qFormat/>
    <w:rsid w:val="009E2A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2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8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vetmir.ru/ba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3</cp:revision>
  <dcterms:created xsi:type="dcterms:W3CDTF">2022-01-17T08:50:00Z</dcterms:created>
  <dcterms:modified xsi:type="dcterms:W3CDTF">2022-01-17T10:02:00Z</dcterms:modified>
</cp:coreProperties>
</file>