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55D86" w:rsidTr="00355D86">
        <w:tc>
          <w:tcPr>
            <w:tcW w:w="5920" w:type="dxa"/>
          </w:tcPr>
          <w:p w:rsidR="00355D86" w:rsidRPr="000637B6" w:rsidRDefault="00355D86" w:rsidP="00355D86">
            <w:pPr>
              <w:shd w:val="clear" w:color="auto" w:fill="FFFBEF"/>
              <w:spacing w:after="150" w:line="420" w:lineRule="atLeast"/>
              <w:jc w:val="center"/>
              <w:textAlignment w:val="baseline"/>
              <w:outlineLvl w:val="0"/>
              <w:rPr>
                <w:rFonts w:eastAsia="Times New Roman" w:cs="Arial"/>
                <w:b/>
                <w:bCs/>
                <w:color w:val="DD7506"/>
                <w:kern w:val="36"/>
                <w:szCs w:val="24"/>
                <w:lang w:eastAsia="ru-RU"/>
              </w:rPr>
            </w:pPr>
            <w:r w:rsidRPr="000637B6">
              <w:rPr>
                <w:rFonts w:eastAsia="Times New Roman" w:cs="Arial"/>
                <w:b/>
                <w:bCs/>
                <w:color w:val="DD7506"/>
                <w:kern w:val="36"/>
                <w:szCs w:val="24"/>
                <w:lang w:eastAsia="ru-RU"/>
              </w:rPr>
              <w:t>Дорогие Путешественники!</w:t>
            </w:r>
          </w:p>
          <w:p w:rsidR="00355D86" w:rsidRDefault="00355D86" w:rsidP="00355D86">
            <w:pPr>
              <w:spacing w:after="150" w:line="420" w:lineRule="atLeast"/>
              <w:jc w:val="center"/>
              <w:textAlignment w:val="baseline"/>
              <w:outlineLvl w:val="0"/>
              <w:rPr>
                <w:rFonts w:eastAsia="Times New Roman" w:cs="Arial"/>
                <w:b/>
                <w:bCs/>
                <w:color w:val="DD7506"/>
                <w:kern w:val="36"/>
                <w:szCs w:val="24"/>
                <w:lang w:eastAsia="ru-RU"/>
              </w:rPr>
            </w:pPr>
            <w:r w:rsidRPr="000637B6">
              <w:rPr>
                <w:rFonts w:eastAsia="Times New Roman" w:cs="Arial"/>
                <w:color w:val="552E1A"/>
                <w:szCs w:val="24"/>
                <w:lang w:eastAsia="ru-RU"/>
              </w:rPr>
              <w:t>Программа кешбэка за туры по РФ продлена на 2022 год. Ростуризм анонсировал новый этап программы, который начнется 18 января и продлится до 12 апреля 2022.</w:t>
            </w:r>
            <w:r w:rsidRPr="000637B6">
              <w:rPr>
                <w:rFonts w:eastAsia="Times New Roman" w:cs="Arial"/>
                <w:color w:val="552E1A"/>
                <w:szCs w:val="24"/>
                <w:lang w:eastAsia="ru-RU"/>
              </w:rPr>
              <w:br/>
            </w:r>
            <w:r w:rsidRPr="000637B6">
              <w:rPr>
                <w:rFonts w:eastAsia="Times New Roman" w:cs="Arial"/>
                <w:color w:val="552E1A"/>
                <w:szCs w:val="24"/>
                <w:lang w:eastAsia="ru-RU"/>
              </w:rPr>
              <w:br/>
              <w:t>В программе с каждого оплаченного тура по РФ будет возврат 20% от суммы покупки (макс. сумма возврата – 20000 рублей за одну транзакцию, количество транзакций по одной карте МИР не ограничено).</w:t>
            </w:r>
            <w:r w:rsidRPr="000637B6">
              <w:rPr>
                <w:rFonts w:eastAsia="Times New Roman" w:cs="Arial"/>
                <w:color w:val="552E1A"/>
                <w:szCs w:val="24"/>
                <w:lang w:eastAsia="ru-RU"/>
              </w:rPr>
              <w:br/>
            </w:r>
          </w:p>
        </w:tc>
        <w:tc>
          <w:tcPr>
            <w:tcW w:w="4394" w:type="dxa"/>
          </w:tcPr>
          <w:p w:rsidR="00355D86" w:rsidRDefault="00355D86" w:rsidP="00355D86">
            <w:pPr>
              <w:spacing w:after="150" w:line="420" w:lineRule="atLeast"/>
              <w:textAlignment w:val="baseline"/>
              <w:outlineLvl w:val="0"/>
              <w:rPr>
                <w:rFonts w:eastAsia="Times New Roman" w:cs="Arial"/>
                <w:b/>
                <w:bCs/>
                <w:color w:val="DD7506"/>
                <w:kern w:val="36"/>
                <w:szCs w:val="24"/>
                <w:lang w:eastAsia="ru-RU"/>
              </w:rPr>
            </w:pPr>
            <w:r w:rsidRPr="00355D86">
              <w:rPr>
                <w:rFonts w:eastAsia="Times New Roman" w:cs="Arial"/>
                <w:b/>
                <w:bCs/>
                <w:noProof/>
                <w:color w:val="DD7506"/>
                <w:kern w:val="36"/>
                <w:szCs w:val="24"/>
                <w:lang w:eastAsia="ru-RU"/>
              </w:rPr>
              <w:drawing>
                <wp:inline distT="0" distB="0" distL="0" distR="0">
                  <wp:extent cx="2419350" cy="2419350"/>
                  <wp:effectExtent l="19050" t="0" r="0" b="0"/>
                  <wp:docPr id="6" name="Рисунок 2" descr="D:\Очень важная папка\Турфирмы\Вокруг света\cashback6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чень важная папка\Турфирмы\Вокруг света\cashback6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7B6" w:rsidRPr="00355D86" w:rsidRDefault="000637B6" w:rsidP="000637B6">
      <w:pPr>
        <w:shd w:val="clear" w:color="auto" w:fill="FFFBEF"/>
        <w:spacing w:after="240"/>
        <w:textAlignment w:val="baseline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И успейте забронировать самые интересные маршруты</w:t>
      </w:r>
    </w:p>
    <w:p w:rsidR="000637B6" w:rsidRPr="00355D86" w:rsidRDefault="000637B6" w:rsidP="000637B6">
      <w:pPr>
        <w:shd w:val="clear" w:color="auto" w:fill="FFFBEF"/>
        <w:jc w:val="both"/>
        <w:textAlignment w:val="baseline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b/>
          <w:bCs/>
          <w:color w:val="8B0000"/>
          <w:szCs w:val="24"/>
          <w:lang w:eastAsia="ru-RU"/>
        </w:rPr>
        <w:t>Субсидированию подлежат туры:</w:t>
      </w:r>
    </w:p>
    <w:p w:rsidR="000637B6" w:rsidRPr="00355D86" w:rsidRDefault="000637B6" w:rsidP="000637B6">
      <w:pPr>
        <w:numPr>
          <w:ilvl w:val="0"/>
          <w:numId w:val="1"/>
        </w:numPr>
        <w:shd w:val="clear" w:color="auto" w:fill="FFFBEF"/>
        <w:spacing w:beforeAutospacing="1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в период </w:t>
      </w:r>
      <w:r w:rsidRPr="00355D86">
        <w:rPr>
          <w:rFonts w:eastAsia="Times New Roman" w:cs="Arial"/>
          <w:b/>
          <w:bCs/>
          <w:color w:val="FF0000"/>
          <w:szCs w:val="24"/>
          <w:lang w:eastAsia="ru-RU"/>
        </w:rPr>
        <w:t>с 18 января по 30 апреля 2022 г.</w:t>
      </w:r>
    </w:p>
    <w:p w:rsidR="000637B6" w:rsidRPr="00355D86" w:rsidRDefault="000637B6" w:rsidP="000637B6">
      <w:pPr>
        <w:numPr>
          <w:ilvl w:val="0"/>
          <w:numId w:val="1"/>
        </w:numPr>
        <w:shd w:val="clear" w:color="auto" w:fill="FFFBEF"/>
        <w:spacing w:beforeAutospacing="1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продолжительностью от </w:t>
      </w:r>
      <w:r w:rsidRPr="00355D86">
        <w:rPr>
          <w:rFonts w:eastAsia="Times New Roman" w:cs="Arial"/>
          <w:b/>
          <w:bCs/>
          <w:color w:val="FF0000"/>
          <w:szCs w:val="24"/>
          <w:lang w:eastAsia="ru-RU"/>
        </w:rPr>
        <w:t>2-х ночей</w:t>
      </w:r>
    </w:p>
    <w:p w:rsidR="000637B6" w:rsidRPr="00355D86" w:rsidRDefault="000637B6" w:rsidP="000637B6">
      <w:pPr>
        <w:numPr>
          <w:ilvl w:val="0"/>
          <w:numId w:val="1"/>
        </w:numPr>
        <w:shd w:val="clear" w:color="auto" w:fill="FFFBEF"/>
        <w:spacing w:before="100" w:beforeAutospacing="1" w:after="100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без ограничений по цене</w:t>
      </w:r>
    </w:p>
    <w:p w:rsidR="000637B6" w:rsidRPr="00355D86" w:rsidRDefault="000637B6" w:rsidP="000637B6">
      <w:pPr>
        <w:numPr>
          <w:ilvl w:val="0"/>
          <w:numId w:val="1"/>
        </w:numPr>
        <w:shd w:val="clear" w:color="auto" w:fill="FFFBEF"/>
        <w:spacing w:beforeAutospacing="1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максимальная сумма кешбэка за одну оплату — </w:t>
      </w:r>
      <w:r w:rsidRPr="00355D86">
        <w:rPr>
          <w:rFonts w:eastAsia="Times New Roman" w:cs="Arial"/>
          <w:b/>
          <w:bCs/>
          <w:color w:val="FF0000"/>
          <w:szCs w:val="24"/>
          <w:lang w:eastAsia="ru-RU"/>
        </w:rPr>
        <w:t>20 000 рублей</w:t>
      </w:r>
    </w:p>
    <w:p w:rsidR="000637B6" w:rsidRPr="00355D86" w:rsidRDefault="000637B6" w:rsidP="000637B6">
      <w:pPr>
        <w:numPr>
          <w:ilvl w:val="0"/>
          <w:numId w:val="1"/>
        </w:numPr>
        <w:shd w:val="clear" w:color="auto" w:fill="FFFBEF"/>
        <w:spacing w:before="100" w:beforeAutospacing="1" w:after="100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получить субсидию можно неограниченное число раз</w:t>
      </w:r>
    </w:p>
    <w:p w:rsidR="000637B6" w:rsidRPr="00355D86" w:rsidRDefault="000637B6" w:rsidP="000637B6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shd w:val="clear" w:color="auto" w:fill="FFFBEF"/>
          <w:lang w:eastAsia="ru-RU"/>
        </w:rPr>
        <w:t>Получить возврат возможно только при </w:t>
      </w:r>
      <w:r w:rsidRPr="00355D86">
        <w:rPr>
          <w:rFonts w:eastAsia="Times New Roman" w:cs="Arial"/>
          <w:b/>
          <w:bCs/>
          <w:color w:val="FF0000"/>
          <w:szCs w:val="24"/>
          <w:lang w:eastAsia="ru-RU"/>
        </w:rPr>
        <w:t>онлайн покупке платежной картой </w:t>
      </w:r>
      <w:r w:rsidRPr="00355D86">
        <w:rPr>
          <w:rFonts w:eastAsia="Times New Roman" w:cs="Arial"/>
          <w:b/>
          <w:bCs/>
          <w:noProof/>
          <w:color w:val="FF0000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23875" cy="219075"/>
            <wp:effectExtent l="19050" t="0" r="9525" b="0"/>
            <wp:docPr id="1" name="Рисунок 1" descr="https://vs-travel.ru/pics/card-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-travel.ru/pics/card-m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D86">
        <w:rPr>
          <w:rFonts w:eastAsia="Times New Roman" w:cs="Arial"/>
          <w:color w:val="552E1A"/>
          <w:szCs w:val="24"/>
          <w:shd w:val="clear" w:color="auto" w:fill="FFFBEF"/>
          <w:lang w:eastAsia="ru-RU"/>
        </w:rPr>
        <w:t>, подключенной к </w:t>
      </w:r>
      <w:hyperlink r:id="rId7" w:tgtFrame="_blank" w:history="1">
        <w:r w:rsidRPr="00355D86">
          <w:rPr>
            <w:rFonts w:eastAsia="Times New Roman" w:cs="Arial"/>
            <w:color w:val="0000FF"/>
            <w:szCs w:val="24"/>
            <w:u w:val="single"/>
            <w:lang w:eastAsia="ru-RU"/>
          </w:rPr>
          <w:t>программе лояльности</w:t>
        </w:r>
      </w:hyperlink>
      <w:r w:rsidRPr="00355D86">
        <w:rPr>
          <w:rFonts w:eastAsia="Times New Roman" w:cs="Arial"/>
          <w:color w:val="552E1A"/>
          <w:szCs w:val="24"/>
          <w:shd w:val="clear" w:color="auto" w:fill="FFFBEF"/>
          <w:lang w:eastAsia="ru-RU"/>
        </w:rPr>
        <w:t>.</w:t>
      </w:r>
    </w:p>
    <w:p w:rsidR="000637B6" w:rsidRPr="00355D86" w:rsidRDefault="00C57368" w:rsidP="000637B6">
      <w:pPr>
        <w:numPr>
          <w:ilvl w:val="0"/>
          <w:numId w:val="2"/>
        </w:numPr>
        <w:shd w:val="clear" w:color="auto" w:fill="FFFBEF"/>
        <w:spacing w:beforeAutospacing="1" w:afterAutospacing="1"/>
        <w:rPr>
          <w:rFonts w:eastAsia="Times New Roman" w:cs="Arial"/>
          <w:color w:val="552E1A"/>
          <w:szCs w:val="24"/>
          <w:lang w:eastAsia="ru-RU"/>
        </w:rPr>
      </w:pPr>
      <w:hyperlink r:id="rId8" w:tgtFrame="_blank" w:history="1">
        <w:r w:rsidR="000637B6" w:rsidRPr="00355D86">
          <w:rPr>
            <w:rFonts w:eastAsia="Times New Roman" w:cs="Arial"/>
            <w:color w:val="0000FF"/>
            <w:szCs w:val="24"/>
            <w:u w:val="single"/>
            <w:lang w:eastAsia="ru-RU"/>
          </w:rPr>
          <w:t>Познакомиться с полными условиями программы</w:t>
        </w:r>
      </w:hyperlink>
    </w:p>
    <w:p w:rsidR="000637B6" w:rsidRPr="00355D86" w:rsidRDefault="000637B6" w:rsidP="000637B6">
      <w:pPr>
        <w:shd w:val="clear" w:color="auto" w:fill="FFFBEF"/>
        <w:jc w:val="both"/>
        <w:textAlignment w:val="baseline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b/>
          <w:bCs/>
          <w:color w:val="8B0000"/>
          <w:szCs w:val="24"/>
          <w:lang w:eastAsia="ru-RU"/>
        </w:rPr>
        <w:t>Как получить к</w:t>
      </w:r>
      <w:r w:rsidR="00355D86">
        <w:rPr>
          <w:rFonts w:eastAsia="Times New Roman" w:cs="Arial"/>
          <w:b/>
          <w:bCs/>
          <w:color w:val="8B0000"/>
          <w:szCs w:val="24"/>
          <w:lang w:eastAsia="ru-RU"/>
        </w:rPr>
        <w:t>е</w:t>
      </w:r>
      <w:r w:rsidRPr="00355D86">
        <w:rPr>
          <w:rFonts w:eastAsia="Times New Roman" w:cs="Arial"/>
          <w:b/>
          <w:bCs/>
          <w:color w:val="8B0000"/>
          <w:szCs w:val="24"/>
          <w:lang w:eastAsia="ru-RU"/>
        </w:rPr>
        <w:t>шбэк?</w:t>
      </w:r>
    </w:p>
    <w:p w:rsidR="000637B6" w:rsidRPr="00355D86" w:rsidRDefault="000637B6" w:rsidP="000637B6">
      <w:pPr>
        <w:numPr>
          <w:ilvl w:val="0"/>
          <w:numId w:val="3"/>
        </w:numPr>
        <w:shd w:val="clear" w:color="auto" w:fill="FFFBEF"/>
        <w:spacing w:beforeAutospacing="1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Подключите вашу карту </w:t>
      </w:r>
      <w:r w:rsidRPr="00355D86">
        <w:rPr>
          <w:rFonts w:eastAsia="Times New Roman" w:cs="Arial"/>
          <w:noProof/>
          <w:color w:val="552E1A"/>
          <w:szCs w:val="24"/>
          <w:lang w:eastAsia="ru-RU"/>
        </w:rPr>
        <w:drawing>
          <wp:inline distT="0" distB="0" distL="0" distR="0">
            <wp:extent cx="523875" cy="219075"/>
            <wp:effectExtent l="19050" t="0" r="9525" b="0"/>
            <wp:docPr id="2" name="Рисунок 2" descr="https://vs-travel.ru/pics/card-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-travel.ru/pics/card-m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D86">
        <w:rPr>
          <w:rFonts w:eastAsia="Times New Roman" w:cs="Arial"/>
          <w:color w:val="552E1A"/>
          <w:szCs w:val="24"/>
          <w:lang w:eastAsia="ru-RU"/>
        </w:rPr>
        <w:t> к </w:t>
      </w:r>
      <w:hyperlink r:id="rId9" w:tgtFrame="_blank" w:history="1">
        <w:r w:rsidRPr="00355D86">
          <w:rPr>
            <w:rFonts w:eastAsia="Times New Roman" w:cs="Arial"/>
            <w:color w:val="0000FF"/>
            <w:szCs w:val="24"/>
            <w:u w:val="single"/>
            <w:lang w:eastAsia="ru-RU"/>
          </w:rPr>
          <w:t>программе лояльности</w:t>
        </w:r>
      </w:hyperlink>
      <w:r w:rsidRPr="00355D86">
        <w:rPr>
          <w:rFonts w:eastAsia="Times New Roman" w:cs="Arial"/>
          <w:color w:val="552E1A"/>
          <w:szCs w:val="24"/>
          <w:lang w:eastAsia="ru-RU"/>
        </w:rPr>
        <w:t>.</w:t>
      </w:r>
    </w:p>
    <w:p w:rsidR="000637B6" w:rsidRPr="00355D86" w:rsidRDefault="000637B6" w:rsidP="000637B6">
      <w:pPr>
        <w:numPr>
          <w:ilvl w:val="0"/>
          <w:numId w:val="3"/>
        </w:numPr>
        <w:shd w:val="clear" w:color="auto" w:fill="FFFBEF"/>
        <w:spacing w:before="100" w:beforeAutospacing="1" w:after="100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Выберите из списка понравившийся тур.</w:t>
      </w:r>
    </w:p>
    <w:p w:rsidR="000637B6" w:rsidRPr="00355D86" w:rsidRDefault="000637B6" w:rsidP="000637B6">
      <w:pPr>
        <w:numPr>
          <w:ilvl w:val="0"/>
          <w:numId w:val="3"/>
        </w:numPr>
        <w:shd w:val="clear" w:color="auto" w:fill="FFFBEF"/>
        <w:spacing w:before="100" w:beforeAutospacing="1" w:after="100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Нажмите кнопку «купить» и заполните все необходимые данные для совершения поездки</w:t>
      </w:r>
    </w:p>
    <w:p w:rsidR="000637B6" w:rsidRPr="00355D86" w:rsidRDefault="000637B6" w:rsidP="000637B6">
      <w:pPr>
        <w:numPr>
          <w:ilvl w:val="0"/>
          <w:numId w:val="3"/>
        </w:numPr>
        <w:shd w:val="clear" w:color="auto" w:fill="FFFBEF"/>
        <w:spacing w:before="100" w:beforeAutospacing="1" w:after="100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Оплатите онлайн платежной картой </w:t>
      </w:r>
      <w:r w:rsidRPr="00355D86">
        <w:rPr>
          <w:rFonts w:eastAsia="Times New Roman" w:cs="Arial"/>
          <w:noProof/>
          <w:color w:val="552E1A"/>
          <w:szCs w:val="24"/>
          <w:lang w:eastAsia="ru-RU"/>
        </w:rPr>
        <w:drawing>
          <wp:inline distT="0" distB="0" distL="0" distR="0">
            <wp:extent cx="523875" cy="219075"/>
            <wp:effectExtent l="19050" t="0" r="9525" b="0"/>
            <wp:docPr id="3" name="Рисунок 3" descr="https://vs-travel.ru/pics/card-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-travel.ru/pics/card-m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D86">
        <w:rPr>
          <w:rFonts w:eastAsia="Times New Roman" w:cs="Arial"/>
          <w:color w:val="552E1A"/>
          <w:szCs w:val="24"/>
          <w:lang w:eastAsia="ru-RU"/>
        </w:rPr>
        <w:t>, подключенной к программе лояльности.</w:t>
      </w:r>
    </w:p>
    <w:p w:rsidR="000637B6" w:rsidRPr="00355D86" w:rsidRDefault="000637B6" w:rsidP="000637B6">
      <w:pPr>
        <w:numPr>
          <w:ilvl w:val="0"/>
          <w:numId w:val="3"/>
        </w:numPr>
        <w:shd w:val="clear" w:color="auto" w:fill="FFFBEF"/>
        <w:spacing w:before="100" w:beforeAutospacing="1" w:after="100" w:afterAutospacing="1"/>
        <w:rPr>
          <w:rFonts w:eastAsia="Times New Roman" w:cs="Arial"/>
          <w:color w:val="552E1A"/>
          <w:szCs w:val="24"/>
          <w:lang w:eastAsia="ru-RU"/>
        </w:rPr>
      </w:pPr>
      <w:r w:rsidRPr="00355D86">
        <w:rPr>
          <w:rFonts w:eastAsia="Times New Roman" w:cs="Arial"/>
          <w:color w:val="552E1A"/>
          <w:szCs w:val="24"/>
          <w:lang w:eastAsia="ru-RU"/>
        </w:rPr>
        <w:t>Получите на электронную почту необходимые для поездки документы.</w:t>
      </w:r>
    </w:p>
    <w:p w:rsidR="00355D86" w:rsidRDefault="000637B6" w:rsidP="00E716E5">
      <w:pPr>
        <w:ind w:right="-143"/>
        <w:rPr>
          <w:rFonts w:eastAsia="Times New Roman" w:cs="Arial"/>
          <w:color w:val="552E1A"/>
          <w:szCs w:val="24"/>
          <w:shd w:val="clear" w:color="auto" w:fill="FFFBEF"/>
          <w:lang w:eastAsia="ru-RU"/>
        </w:rPr>
      </w:pPr>
      <w:r w:rsidRPr="000637B6">
        <w:rPr>
          <w:rFonts w:eastAsia="Times New Roman" w:cs="Arial"/>
          <w:color w:val="552E1A"/>
          <w:szCs w:val="24"/>
          <w:shd w:val="clear" w:color="auto" w:fill="FFFBEF"/>
          <w:lang w:eastAsia="ru-RU"/>
        </w:rPr>
        <w:t>После выполнения этих условий Вы получите от банка </w:t>
      </w:r>
      <w:r w:rsidRPr="000637B6">
        <w:rPr>
          <w:rFonts w:eastAsia="Times New Roman" w:cs="Arial"/>
          <w:color w:val="FF0000"/>
          <w:szCs w:val="24"/>
          <w:bdr w:val="none" w:sz="0" w:space="0" w:color="auto" w:frame="1"/>
          <w:shd w:val="clear" w:color="auto" w:fill="FFFBEF"/>
          <w:lang w:eastAsia="ru-RU"/>
        </w:rPr>
        <w:t>в течени</w:t>
      </w:r>
      <w:r w:rsidR="00355D86">
        <w:rPr>
          <w:rFonts w:eastAsia="Times New Roman" w:cs="Arial"/>
          <w:color w:val="FF0000"/>
          <w:szCs w:val="24"/>
          <w:bdr w:val="none" w:sz="0" w:space="0" w:color="auto" w:frame="1"/>
          <w:shd w:val="clear" w:color="auto" w:fill="FFFBEF"/>
          <w:lang w:eastAsia="ru-RU"/>
        </w:rPr>
        <w:t>е</w:t>
      </w:r>
      <w:r w:rsidRPr="000637B6">
        <w:rPr>
          <w:rFonts w:eastAsia="Times New Roman" w:cs="Arial"/>
          <w:color w:val="FF0000"/>
          <w:szCs w:val="24"/>
          <w:bdr w:val="none" w:sz="0" w:space="0" w:color="auto" w:frame="1"/>
          <w:shd w:val="clear" w:color="auto" w:fill="FFFBEF"/>
          <w:lang w:eastAsia="ru-RU"/>
        </w:rPr>
        <w:t xml:space="preserve"> 5 рабочих</w:t>
      </w:r>
      <w:r w:rsidR="00E716E5">
        <w:rPr>
          <w:rFonts w:eastAsia="Times New Roman" w:cs="Arial"/>
          <w:color w:val="FF0000"/>
          <w:szCs w:val="24"/>
          <w:bdr w:val="none" w:sz="0" w:space="0" w:color="auto" w:frame="1"/>
          <w:shd w:val="clear" w:color="auto" w:fill="FFFBEF"/>
          <w:lang w:eastAsia="ru-RU"/>
        </w:rPr>
        <w:t xml:space="preserve"> д</w:t>
      </w:r>
      <w:r w:rsidRPr="000637B6">
        <w:rPr>
          <w:rFonts w:eastAsia="Times New Roman" w:cs="Arial"/>
          <w:color w:val="FF0000"/>
          <w:szCs w:val="24"/>
          <w:bdr w:val="none" w:sz="0" w:space="0" w:color="auto" w:frame="1"/>
          <w:shd w:val="clear" w:color="auto" w:fill="FFFBEF"/>
          <w:lang w:eastAsia="ru-RU"/>
        </w:rPr>
        <w:t>ней</w:t>
      </w:r>
      <w:r w:rsidRPr="000637B6">
        <w:rPr>
          <w:rFonts w:eastAsia="Times New Roman" w:cs="Arial"/>
          <w:color w:val="552E1A"/>
          <w:szCs w:val="24"/>
          <w:shd w:val="clear" w:color="auto" w:fill="FFFBEF"/>
          <w:lang w:eastAsia="ru-RU"/>
        </w:rPr>
        <w:t> возврат на карту – 20 % от стоимости покупки.</w:t>
      </w:r>
    </w:p>
    <w:p w:rsidR="00355D86" w:rsidRPr="00355D86" w:rsidRDefault="00355D86" w:rsidP="000637B6">
      <w:pPr>
        <w:rPr>
          <w:rFonts w:eastAsia="Times New Roman" w:cs="Arial"/>
          <w:b/>
          <w:color w:val="FF0000"/>
          <w:szCs w:val="24"/>
          <w:shd w:val="clear" w:color="auto" w:fill="FFFBEF"/>
          <w:lang w:eastAsia="ru-RU"/>
        </w:rPr>
      </w:pPr>
    </w:p>
    <w:p w:rsidR="00355D86" w:rsidRPr="00355D86" w:rsidRDefault="00355D86" w:rsidP="00E716E5">
      <w:pPr>
        <w:jc w:val="center"/>
        <w:rPr>
          <w:b/>
          <w:color w:val="FF0000"/>
          <w:szCs w:val="24"/>
        </w:rPr>
      </w:pPr>
      <w:r w:rsidRPr="00355D86">
        <w:rPr>
          <w:rFonts w:eastAsia="Times New Roman" w:cs="Arial"/>
          <w:b/>
          <w:color w:val="FF0000"/>
          <w:szCs w:val="24"/>
          <w:shd w:val="clear" w:color="auto" w:fill="FFFBEF"/>
          <w:lang w:eastAsia="ru-RU"/>
        </w:rPr>
        <w:t>Для членов Профсоюза также действуют скидки предоставляемые горкомом Профсоюза</w:t>
      </w:r>
    </w:p>
    <w:sectPr w:rsidR="00355D86" w:rsidRPr="00355D86" w:rsidSect="0002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623"/>
    <w:multiLevelType w:val="multilevel"/>
    <w:tmpl w:val="C224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7FC8"/>
    <w:multiLevelType w:val="multilevel"/>
    <w:tmpl w:val="8E8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B438F"/>
    <w:multiLevelType w:val="multilevel"/>
    <w:tmpl w:val="266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B6"/>
    <w:rsid w:val="00022E90"/>
    <w:rsid w:val="000637B6"/>
    <w:rsid w:val="001768E2"/>
    <w:rsid w:val="002C0C50"/>
    <w:rsid w:val="00355D86"/>
    <w:rsid w:val="00483FDB"/>
    <w:rsid w:val="00524DAE"/>
    <w:rsid w:val="005D254B"/>
    <w:rsid w:val="00613A2E"/>
    <w:rsid w:val="006535B3"/>
    <w:rsid w:val="00683865"/>
    <w:rsid w:val="007F1DD6"/>
    <w:rsid w:val="007F5751"/>
    <w:rsid w:val="00811E74"/>
    <w:rsid w:val="009066AA"/>
    <w:rsid w:val="009110EA"/>
    <w:rsid w:val="00BE30FE"/>
    <w:rsid w:val="00C22051"/>
    <w:rsid w:val="00C57368"/>
    <w:rsid w:val="00E716E5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paragraph" w:styleId="a4">
    <w:name w:val="Normal (Web)"/>
    <w:basedOn w:val="a"/>
    <w:uiPriority w:val="99"/>
    <w:semiHidden/>
    <w:unhideWhenUsed/>
    <w:rsid w:val="000637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37B6"/>
    <w:rPr>
      <w:color w:val="0000FF"/>
      <w:u w:val="single"/>
    </w:rPr>
  </w:style>
  <w:style w:type="character" w:styleId="a6">
    <w:name w:val="Strong"/>
    <w:basedOn w:val="a0"/>
    <w:uiPriority w:val="22"/>
    <w:qFormat/>
    <w:rsid w:val="000637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3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7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fakdgpzinidi6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etmir.ru/rostourism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vetmir.ru/rostourism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komp-YuraAk</dc:creator>
  <cp:lastModifiedBy>komp-YuraAk</cp:lastModifiedBy>
  <cp:revision>5</cp:revision>
  <dcterms:created xsi:type="dcterms:W3CDTF">2022-01-17T10:23:00Z</dcterms:created>
  <dcterms:modified xsi:type="dcterms:W3CDTF">2022-01-18T09:14:00Z</dcterms:modified>
</cp:coreProperties>
</file>