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D7" w:rsidRPr="000316D7" w:rsidRDefault="00B603C3" w:rsidP="000316D7">
      <w:pPr>
        <w:shd w:val="clear" w:color="auto" w:fill="FFFFFF"/>
        <w:spacing w:after="255" w:line="480" w:lineRule="atLeast"/>
        <w:outlineLvl w:val="0"/>
        <w:rPr>
          <w:rFonts w:ascii="Arial" w:eastAsia="Times New Roman" w:hAnsi="Arial" w:cs="Arial"/>
          <w:b/>
          <w:bCs/>
          <w:color w:val="4D4D4D"/>
          <w:kern w:val="36"/>
          <w:sz w:val="45"/>
          <w:szCs w:val="45"/>
          <w:lang w:eastAsia="ru-RU"/>
        </w:rPr>
      </w:pPr>
      <w:r>
        <w:rPr>
          <w:rFonts w:ascii="Arial" w:eastAsia="Times New Roman" w:hAnsi="Arial" w:cs="Arial"/>
          <w:b/>
          <w:bCs/>
          <w:color w:val="4D4D4D"/>
          <w:kern w:val="36"/>
          <w:sz w:val="45"/>
          <w:szCs w:val="45"/>
          <w:lang w:eastAsia="ru-RU"/>
        </w:rPr>
        <w:br/>
      </w:r>
      <w:r w:rsidR="000316D7" w:rsidRPr="000316D7">
        <w:rPr>
          <w:rFonts w:ascii="Arial" w:eastAsia="Times New Roman" w:hAnsi="Arial" w:cs="Arial"/>
          <w:b/>
          <w:bCs/>
          <w:color w:val="4D4D4D"/>
          <w:kern w:val="36"/>
          <w:sz w:val="45"/>
          <w:szCs w:val="45"/>
          <w:lang w:eastAsia="ru-RU"/>
        </w:rPr>
        <w:t xml:space="preserve">Что изменится в России с 1 февраля 2025 года: повышение размера </w:t>
      </w:r>
      <w:proofErr w:type="spellStart"/>
      <w:r w:rsidR="000316D7" w:rsidRPr="000316D7">
        <w:rPr>
          <w:rFonts w:ascii="Arial" w:eastAsia="Times New Roman" w:hAnsi="Arial" w:cs="Arial"/>
          <w:b/>
          <w:bCs/>
          <w:color w:val="4D4D4D"/>
          <w:kern w:val="36"/>
          <w:sz w:val="45"/>
          <w:szCs w:val="45"/>
          <w:lang w:eastAsia="ru-RU"/>
        </w:rPr>
        <w:t>маткапитала</w:t>
      </w:r>
      <w:proofErr w:type="spellEnd"/>
      <w:r w:rsidR="000316D7" w:rsidRPr="000316D7">
        <w:rPr>
          <w:rFonts w:ascii="Arial" w:eastAsia="Times New Roman" w:hAnsi="Arial" w:cs="Arial"/>
          <w:b/>
          <w:bCs/>
          <w:color w:val="4D4D4D"/>
          <w:kern w:val="36"/>
          <w:sz w:val="45"/>
          <w:szCs w:val="45"/>
          <w:lang w:eastAsia="ru-RU"/>
        </w:rPr>
        <w:t xml:space="preserve">, </w:t>
      </w:r>
      <w:proofErr w:type="spellStart"/>
      <w:r w:rsidR="000316D7" w:rsidRPr="000316D7">
        <w:rPr>
          <w:rFonts w:ascii="Arial" w:eastAsia="Times New Roman" w:hAnsi="Arial" w:cs="Arial"/>
          <w:b/>
          <w:bCs/>
          <w:color w:val="4D4D4D"/>
          <w:kern w:val="36"/>
          <w:sz w:val="45"/>
          <w:szCs w:val="45"/>
          <w:lang w:eastAsia="ru-RU"/>
        </w:rPr>
        <w:t>доиндексация</w:t>
      </w:r>
      <w:proofErr w:type="spellEnd"/>
      <w:r w:rsidR="000316D7" w:rsidRPr="000316D7">
        <w:rPr>
          <w:rFonts w:ascii="Arial" w:eastAsia="Times New Roman" w:hAnsi="Arial" w:cs="Arial"/>
          <w:b/>
          <w:bCs/>
          <w:color w:val="4D4D4D"/>
          <w:kern w:val="36"/>
          <w:sz w:val="45"/>
          <w:szCs w:val="45"/>
          <w:lang w:eastAsia="ru-RU"/>
        </w:rPr>
        <w:t xml:space="preserve"> пенсий, новый режим высылки нелегальных мигрантов</w:t>
      </w:r>
    </w:p>
    <w:p w:rsidR="000316D7" w:rsidRPr="000316D7" w:rsidRDefault="000316D7" w:rsidP="000316D7">
      <w:pPr>
        <w:shd w:val="clear" w:color="auto" w:fill="FFFFFF"/>
        <w:spacing w:after="255" w:line="270" w:lineRule="atLeast"/>
        <w:rPr>
          <w:rFonts w:ascii="Arial" w:eastAsia="Times New Roman" w:hAnsi="Arial" w:cs="Arial"/>
          <w:color w:val="333333"/>
          <w:sz w:val="23"/>
          <w:szCs w:val="23"/>
          <w:lang w:eastAsia="ru-RU"/>
        </w:rPr>
      </w:pPr>
      <w:r w:rsidRPr="000316D7">
        <w:rPr>
          <w:rFonts w:ascii="Arial" w:eastAsia="Times New Roman" w:hAnsi="Arial" w:cs="Arial"/>
          <w:color w:val="333333"/>
          <w:sz w:val="23"/>
          <w:szCs w:val="23"/>
          <w:lang w:eastAsia="ru-RU"/>
        </w:rPr>
        <w:t>Всего в феврале начнут действовать положения 115 федеральных актов, принятых на данный момент.</w:t>
      </w:r>
    </w:p>
    <w:p w:rsidR="000316D7" w:rsidRPr="000316D7" w:rsidRDefault="000316D7" w:rsidP="000316D7">
      <w:pPr>
        <w:shd w:val="clear" w:color="auto" w:fill="FFFFFF"/>
        <w:spacing w:after="255" w:line="270" w:lineRule="atLeast"/>
        <w:rPr>
          <w:rFonts w:ascii="Arial" w:eastAsia="Times New Roman" w:hAnsi="Arial" w:cs="Arial"/>
          <w:color w:val="333333"/>
          <w:sz w:val="23"/>
          <w:szCs w:val="23"/>
          <w:lang w:eastAsia="ru-RU"/>
        </w:rPr>
      </w:pPr>
      <w:r w:rsidRPr="000316D7">
        <w:rPr>
          <w:rFonts w:ascii="Arial" w:eastAsia="Times New Roman" w:hAnsi="Arial" w:cs="Arial"/>
          <w:color w:val="333333"/>
          <w:sz w:val="23"/>
          <w:szCs w:val="23"/>
          <w:lang w:eastAsia="ru-RU"/>
        </w:rPr>
        <w:t>Ключевые поправки касаются:</w:t>
      </w:r>
    </w:p>
    <w:p w:rsidR="000316D7" w:rsidRPr="000316D7" w:rsidRDefault="00B603C3" w:rsidP="000316D7">
      <w:pPr>
        <w:numPr>
          <w:ilvl w:val="0"/>
          <w:numId w:val="1"/>
        </w:numPr>
        <w:shd w:val="clear" w:color="auto" w:fill="FFFFFF"/>
        <w:spacing w:after="0" w:line="270" w:lineRule="atLeast"/>
        <w:ind w:left="150"/>
        <w:rPr>
          <w:rFonts w:ascii="Arial" w:eastAsia="Times New Roman" w:hAnsi="Arial" w:cs="Arial"/>
          <w:color w:val="333333"/>
          <w:sz w:val="23"/>
          <w:szCs w:val="23"/>
          <w:lang w:eastAsia="ru-RU"/>
        </w:rPr>
      </w:pPr>
      <w:hyperlink r:id="rId7" w:anchor="1" w:history="1">
        <w:r w:rsidR="000316D7" w:rsidRPr="000316D7">
          <w:rPr>
            <w:rFonts w:ascii="Arial" w:eastAsia="Times New Roman" w:hAnsi="Arial" w:cs="Arial"/>
            <w:i/>
            <w:iCs/>
            <w:color w:val="808080"/>
            <w:sz w:val="23"/>
            <w:u w:val="single"/>
            <w:lang w:eastAsia="ru-RU"/>
          </w:rPr>
          <w:t>социальной сферы</w:t>
        </w:r>
      </w:hyperlink>
      <w:r w:rsidR="000316D7" w:rsidRPr="000316D7">
        <w:rPr>
          <w:rFonts w:ascii="Arial" w:eastAsia="Times New Roman" w:hAnsi="Arial" w:cs="Arial"/>
          <w:i/>
          <w:iCs/>
          <w:color w:val="333333"/>
          <w:sz w:val="23"/>
          <w:lang w:eastAsia="ru-RU"/>
        </w:rPr>
        <w:t>;</w:t>
      </w:r>
    </w:p>
    <w:p w:rsidR="000316D7" w:rsidRPr="000316D7" w:rsidRDefault="00B603C3" w:rsidP="000316D7">
      <w:pPr>
        <w:numPr>
          <w:ilvl w:val="0"/>
          <w:numId w:val="1"/>
        </w:numPr>
        <w:shd w:val="clear" w:color="auto" w:fill="FFFFFF"/>
        <w:spacing w:before="60" w:after="0" w:line="270" w:lineRule="atLeast"/>
        <w:ind w:left="150"/>
        <w:rPr>
          <w:rFonts w:ascii="Arial" w:eastAsia="Times New Roman" w:hAnsi="Arial" w:cs="Arial"/>
          <w:color w:val="333333"/>
          <w:sz w:val="23"/>
          <w:szCs w:val="23"/>
          <w:lang w:eastAsia="ru-RU"/>
        </w:rPr>
      </w:pPr>
      <w:hyperlink r:id="rId8" w:anchor="2" w:history="1">
        <w:r w:rsidR="000316D7" w:rsidRPr="000316D7">
          <w:rPr>
            <w:rFonts w:ascii="Arial" w:eastAsia="Times New Roman" w:hAnsi="Arial" w:cs="Arial"/>
            <w:i/>
            <w:iCs/>
            <w:color w:val="808080"/>
            <w:sz w:val="23"/>
            <w:u w:val="single"/>
            <w:lang w:eastAsia="ru-RU"/>
          </w:rPr>
          <w:t>трудовых отношений</w:t>
        </w:r>
      </w:hyperlink>
      <w:r w:rsidR="000316D7" w:rsidRPr="000316D7">
        <w:rPr>
          <w:rFonts w:ascii="Arial" w:eastAsia="Times New Roman" w:hAnsi="Arial" w:cs="Arial"/>
          <w:i/>
          <w:iCs/>
          <w:color w:val="333333"/>
          <w:sz w:val="23"/>
          <w:lang w:eastAsia="ru-RU"/>
        </w:rPr>
        <w:t>;</w:t>
      </w:r>
    </w:p>
    <w:p w:rsidR="000316D7" w:rsidRPr="000316D7" w:rsidRDefault="00B603C3" w:rsidP="000316D7">
      <w:pPr>
        <w:numPr>
          <w:ilvl w:val="0"/>
          <w:numId w:val="1"/>
        </w:numPr>
        <w:shd w:val="clear" w:color="auto" w:fill="FFFFFF"/>
        <w:spacing w:before="60" w:after="0" w:line="270" w:lineRule="atLeast"/>
        <w:ind w:left="150"/>
        <w:rPr>
          <w:rFonts w:ascii="Arial" w:eastAsia="Times New Roman" w:hAnsi="Arial" w:cs="Arial"/>
          <w:color w:val="333333"/>
          <w:sz w:val="23"/>
          <w:szCs w:val="23"/>
          <w:lang w:eastAsia="ru-RU"/>
        </w:rPr>
      </w:pPr>
      <w:hyperlink r:id="rId9" w:anchor="3" w:history="1">
        <w:r w:rsidR="000316D7" w:rsidRPr="000316D7">
          <w:rPr>
            <w:rFonts w:ascii="Arial" w:eastAsia="Times New Roman" w:hAnsi="Arial" w:cs="Arial"/>
            <w:i/>
            <w:iCs/>
            <w:color w:val="808080"/>
            <w:sz w:val="23"/>
            <w:u w:val="single"/>
            <w:lang w:eastAsia="ru-RU"/>
          </w:rPr>
          <w:t>налогообложения, ККТ</w:t>
        </w:r>
      </w:hyperlink>
      <w:r w:rsidR="000316D7" w:rsidRPr="000316D7">
        <w:rPr>
          <w:rFonts w:ascii="Arial" w:eastAsia="Times New Roman" w:hAnsi="Arial" w:cs="Arial"/>
          <w:i/>
          <w:iCs/>
          <w:color w:val="333333"/>
          <w:sz w:val="23"/>
          <w:lang w:eastAsia="ru-RU"/>
        </w:rPr>
        <w:t>;</w:t>
      </w:r>
    </w:p>
    <w:p w:rsidR="000316D7" w:rsidRPr="000316D7" w:rsidRDefault="00B603C3" w:rsidP="000316D7">
      <w:pPr>
        <w:numPr>
          <w:ilvl w:val="0"/>
          <w:numId w:val="1"/>
        </w:numPr>
        <w:shd w:val="clear" w:color="auto" w:fill="FFFFFF"/>
        <w:spacing w:before="60" w:after="0" w:line="270" w:lineRule="atLeast"/>
        <w:ind w:left="150"/>
        <w:rPr>
          <w:rFonts w:ascii="Arial" w:eastAsia="Times New Roman" w:hAnsi="Arial" w:cs="Arial"/>
          <w:color w:val="333333"/>
          <w:sz w:val="23"/>
          <w:szCs w:val="23"/>
          <w:lang w:eastAsia="ru-RU"/>
        </w:rPr>
      </w:pPr>
      <w:hyperlink r:id="rId10" w:anchor="5" w:history="1">
        <w:r w:rsidR="000316D7" w:rsidRPr="000316D7">
          <w:rPr>
            <w:rFonts w:ascii="Arial" w:eastAsia="Times New Roman" w:hAnsi="Arial" w:cs="Arial"/>
            <w:i/>
            <w:iCs/>
            <w:color w:val="808080"/>
            <w:sz w:val="23"/>
            <w:u w:val="single"/>
            <w:lang w:eastAsia="ru-RU"/>
          </w:rPr>
          <w:t>IT</w:t>
        </w:r>
      </w:hyperlink>
      <w:r w:rsidR="000316D7" w:rsidRPr="000316D7">
        <w:rPr>
          <w:rFonts w:ascii="Arial" w:eastAsia="Times New Roman" w:hAnsi="Arial" w:cs="Arial"/>
          <w:i/>
          <w:iCs/>
          <w:color w:val="333333"/>
          <w:sz w:val="23"/>
          <w:lang w:eastAsia="ru-RU"/>
        </w:rPr>
        <w:t>;</w:t>
      </w:r>
    </w:p>
    <w:p w:rsidR="000316D7" w:rsidRPr="000316D7" w:rsidRDefault="00B603C3" w:rsidP="000316D7">
      <w:pPr>
        <w:numPr>
          <w:ilvl w:val="0"/>
          <w:numId w:val="1"/>
        </w:numPr>
        <w:shd w:val="clear" w:color="auto" w:fill="FFFFFF"/>
        <w:spacing w:before="60" w:after="0" w:line="270" w:lineRule="atLeast"/>
        <w:ind w:left="150"/>
        <w:rPr>
          <w:rFonts w:ascii="Arial" w:eastAsia="Times New Roman" w:hAnsi="Arial" w:cs="Arial"/>
          <w:color w:val="333333"/>
          <w:sz w:val="23"/>
          <w:szCs w:val="23"/>
          <w:lang w:eastAsia="ru-RU"/>
        </w:rPr>
      </w:pPr>
      <w:hyperlink r:id="rId11" w:anchor="6" w:history="1">
        <w:r w:rsidR="000316D7" w:rsidRPr="000316D7">
          <w:rPr>
            <w:rFonts w:ascii="Arial" w:eastAsia="Times New Roman" w:hAnsi="Arial" w:cs="Arial"/>
            <w:i/>
            <w:iCs/>
            <w:color w:val="808080"/>
            <w:sz w:val="23"/>
            <w:u w:val="single"/>
            <w:lang w:eastAsia="ru-RU"/>
          </w:rPr>
          <w:t>иных сфер</w:t>
        </w:r>
      </w:hyperlink>
      <w:r w:rsidR="000316D7" w:rsidRPr="000316D7">
        <w:rPr>
          <w:rFonts w:ascii="Arial" w:eastAsia="Times New Roman" w:hAnsi="Arial" w:cs="Arial"/>
          <w:i/>
          <w:iCs/>
          <w:color w:val="333333"/>
          <w:sz w:val="23"/>
          <w:lang w:eastAsia="ru-RU"/>
        </w:rPr>
        <w:t>;</w:t>
      </w:r>
    </w:p>
    <w:p w:rsidR="000316D7" w:rsidRDefault="000316D7" w:rsidP="000316D7">
      <w:pPr>
        <w:pStyle w:val="2"/>
        <w:shd w:val="clear" w:color="auto" w:fill="FFFFFF"/>
        <w:spacing w:before="0" w:after="255" w:line="300" w:lineRule="atLeast"/>
        <w:rPr>
          <w:rFonts w:ascii="Arial" w:hAnsi="Arial" w:cs="Arial"/>
          <w:color w:val="0060AE"/>
          <w:sz w:val="29"/>
          <w:szCs w:val="29"/>
        </w:rPr>
      </w:pPr>
      <w:r>
        <w:rPr>
          <w:rFonts w:ascii="Arial" w:hAnsi="Arial" w:cs="Arial"/>
          <w:color w:val="0060AE"/>
          <w:sz w:val="29"/>
          <w:szCs w:val="29"/>
        </w:rPr>
        <w:t>Социальная сфера</w:t>
      </w:r>
    </w:p>
    <w:tbl>
      <w:tblPr>
        <w:tblpPr w:leftFromText="45" w:rightFromText="45" w:vertAnchor="text"/>
        <w:tblW w:w="3150" w:type="dxa"/>
        <w:tblCellMar>
          <w:top w:w="15" w:type="dxa"/>
          <w:left w:w="15" w:type="dxa"/>
          <w:bottom w:w="15" w:type="dxa"/>
          <w:right w:w="15" w:type="dxa"/>
        </w:tblCellMar>
        <w:tblLook w:val="04A0" w:firstRow="1" w:lastRow="0" w:firstColumn="1" w:lastColumn="0" w:noHBand="0" w:noVBand="1"/>
      </w:tblPr>
      <w:tblGrid>
        <w:gridCol w:w="3150"/>
      </w:tblGrid>
      <w:tr w:rsidR="000316D7" w:rsidTr="000316D7">
        <w:tc>
          <w:tcPr>
            <w:tcW w:w="0" w:type="auto"/>
            <w:hideMark/>
          </w:tcPr>
          <w:p w:rsidR="000316D7" w:rsidRDefault="000316D7">
            <w:pPr>
              <w:rPr>
                <w:sz w:val="24"/>
                <w:szCs w:val="24"/>
              </w:rPr>
            </w:pPr>
          </w:p>
        </w:tc>
      </w:tr>
      <w:tr w:rsidR="000316D7" w:rsidTr="000316D7">
        <w:tc>
          <w:tcPr>
            <w:tcW w:w="0" w:type="auto"/>
            <w:hideMark/>
          </w:tcPr>
          <w:p w:rsidR="000316D7" w:rsidRDefault="000316D7">
            <w:pPr>
              <w:spacing w:line="149" w:lineRule="atLeast"/>
              <w:jc w:val="center"/>
              <w:rPr>
                <w:rFonts w:ascii="Arial" w:hAnsi="Arial" w:cs="Arial"/>
                <w:i/>
                <w:iCs/>
                <w:color w:val="333333"/>
                <w:sz w:val="13"/>
                <w:szCs w:val="13"/>
              </w:rPr>
            </w:pPr>
          </w:p>
        </w:tc>
      </w:tr>
    </w:tbl>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t>Повысятся размеры социальных выплат, пособий и компенсаций</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1 февраля их </w:t>
      </w:r>
      <w:hyperlink r:id="rId12" w:history="1">
        <w:r>
          <w:rPr>
            <w:rStyle w:val="a5"/>
            <w:rFonts w:ascii="Arial" w:eastAsiaTheme="majorEastAsia" w:hAnsi="Arial" w:cs="Arial"/>
            <w:color w:val="808080"/>
            <w:sz w:val="23"/>
            <w:szCs w:val="23"/>
            <w:bdr w:val="none" w:sz="0" w:space="0" w:color="auto" w:frame="1"/>
          </w:rPr>
          <w:t>проиндексируют</w:t>
        </w:r>
      </w:hyperlink>
      <w:r>
        <w:rPr>
          <w:rFonts w:ascii="Arial" w:hAnsi="Arial" w:cs="Arial"/>
          <w:color w:val="333333"/>
          <w:sz w:val="23"/>
          <w:szCs w:val="23"/>
        </w:rPr>
        <w:t xml:space="preserve"> на 9,5%. В частности, возрастут суммы отдельных пособий на детей. Например, единовременная выплата при рождении ребенка увеличится с 24 604,30 руб. до 26 941,71 руб., а минимальный размер ежемесячного пособия по уходу за ребенком будет равен 10 103,83 руб. вместо 9 227,24 руб. Повышение коснется также пособий инвалидам, ветеранам, Героям СССР и РФ, полным кавалерам ордена Славы, Героям </w:t>
      </w:r>
      <w:proofErr w:type="spellStart"/>
      <w:r>
        <w:rPr>
          <w:rFonts w:ascii="Arial" w:hAnsi="Arial" w:cs="Arial"/>
          <w:color w:val="333333"/>
          <w:sz w:val="23"/>
          <w:szCs w:val="23"/>
        </w:rPr>
        <w:t>Соцтруда</w:t>
      </w:r>
      <w:proofErr w:type="spellEnd"/>
      <w:r>
        <w:rPr>
          <w:rFonts w:ascii="Arial" w:hAnsi="Arial" w:cs="Arial"/>
          <w:color w:val="333333"/>
          <w:sz w:val="23"/>
          <w:szCs w:val="23"/>
        </w:rPr>
        <w:t xml:space="preserve"> и Труда РФ, полным кавалерам ордена Трудовой Славы, гражданам, подвергшимся воздействию радиации. Индексация будет проведена с учетом фактического уровня инфляции в прошлом году. Она пройдет автоматически, в </w:t>
      </w:r>
      <w:proofErr w:type="spellStart"/>
      <w:r>
        <w:rPr>
          <w:rFonts w:ascii="Arial" w:hAnsi="Arial" w:cs="Arial"/>
          <w:color w:val="333333"/>
          <w:sz w:val="23"/>
          <w:szCs w:val="23"/>
        </w:rPr>
        <w:t>беззаявительном</w:t>
      </w:r>
      <w:proofErr w:type="spellEnd"/>
      <w:r>
        <w:rPr>
          <w:rFonts w:ascii="Arial" w:hAnsi="Arial" w:cs="Arial"/>
          <w:color w:val="333333"/>
          <w:sz w:val="23"/>
          <w:szCs w:val="23"/>
        </w:rPr>
        <w:t xml:space="preserve"> порядке.</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повышенными размерами отдельных выплат в удобном формате таблицы можно ознакомиться в </w:t>
      </w:r>
      <w:hyperlink r:id="rId13"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Постановление Правительства РФ от 23 января 2025 г. № 33 "</w:t>
      </w:r>
      <w:hyperlink r:id="rId14" w:history="1">
        <w:r>
          <w:rPr>
            <w:rStyle w:val="a4"/>
            <w:rFonts w:ascii="Arial" w:hAnsi="Arial" w:cs="Arial"/>
            <w:color w:val="808080"/>
            <w:sz w:val="23"/>
            <w:szCs w:val="23"/>
            <w:u w:val="single"/>
            <w:bdr w:val="none" w:sz="0" w:space="0" w:color="auto" w:frame="1"/>
          </w:rPr>
          <w:t>Об утверждении коэффициента индексации выплат, пособий и компенсаций в 2025 году</w:t>
        </w:r>
      </w:hyperlink>
      <w:r>
        <w:rPr>
          <w:rStyle w:val="a4"/>
          <w:rFonts w:ascii="Arial" w:hAnsi="Arial" w:cs="Arial"/>
          <w:color w:val="333333"/>
          <w:sz w:val="23"/>
          <w:szCs w:val="23"/>
        </w:rPr>
        <w:t>"</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Увеличится размер материнского капитала</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Сумма на первенца </w:t>
      </w:r>
      <w:hyperlink r:id="rId15" w:history="1">
        <w:r>
          <w:rPr>
            <w:rStyle w:val="a5"/>
            <w:rFonts w:ascii="Arial" w:eastAsiaTheme="majorEastAsia" w:hAnsi="Arial" w:cs="Arial"/>
            <w:color w:val="808080"/>
            <w:sz w:val="23"/>
            <w:szCs w:val="23"/>
            <w:bdr w:val="none" w:sz="0" w:space="0" w:color="auto" w:frame="1"/>
          </w:rPr>
          <w:t>возрастет</w:t>
        </w:r>
      </w:hyperlink>
      <w:r>
        <w:rPr>
          <w:rFonts w:ascii="Arial" w:hAnsi="Arial" w:cs="Arial"/>
          <w:color w:val="333333"/>
          <w:sz w:val="23"/>
          <w:szCs w:val="23"/>
        </w:rPr>
        <w:t xml:space="preserve"> на 60 тыс. руб. и составит 690 266,95 руб. При рождении второго ребенка семьям, которые уже получали сертификат на первого, доплатят 221 895,1 руб. А если ранее </w:t>
      </w:r>
      <w:proofErr w:type="spellStart"/>
      <w:r>
        <w:rPr>
          <w:rFonts w:ascii="Arial" w:hAnsi="Arial" w:cs="Arial"/>
          <w:color w:val="333333"/>
          <w:sz w:val="23"/>
          <w:szCs w:val="23"/>
        </w:rPr>
        <w:t>маткапитал</w:t>
      </w:r>
      <w:proofErr w:type="spellEnd"/>
      <w:r>
        <w:rPr>
          <w:rFonts w:ascii="Arial" w:hAnsi="Arial" w:cs="Arial"/>
          <w:color w:val="333333"/>
          <w:sz w:val="23"/>
          <w:szCs w:val="23"/>
        </w:rPr>
        <w:t xml:space="preserve"> не был получен, то при рождении второго малыша родители смогут получить 912 162,09 руб. Индексации подлежат также остатки средств на счетах семей, которые стали обладателями </w:t>
      </w:r>
      <w:proofErr w:type="spellStart"/>
      <w:r>
        <w:rPr>
          <w:rFonts w:ascii="Arial" w:hAnsi="Arial" w:cs="Arial"/>
          <w:color w:val="333333"/>
          <w:sz w:val="23"/>
          <w:szCs w:val="23"/>
        </w:rPr>
        <w:t>маткапитала</w:t>
      </w:r>
      <w:proofErr w:type="spellEnd"/>
      <w:r>
        <w:rPr>
          <w:rFonts w:ascii="Arial" w:hAnsi="Arial" w:cs="Arial"/>
          <w:color w:val="333333"/>
          <w:sz w:val="23"/>
          <w:szCs w:val="23"/>
        </w:rPr>
        <w:t xml:space="preserve"> в </w:t>
      </w:r>
      <w:r>
        <w:rPr>
          <w:rFonts w:ascii="Arial" w:hAnsi="Arial" w:cs="Arial"/>
          <w:color w:val="333333"/>
          <w:sz w:val="23"/>
          <w:szCs w:val="23"/>
        </w:rPr>
        <w:lastRenderedPageBreak/>
        <w:t>предыдущие</w:t>
      </w:r>
      <w:proofErr w:type="gramEnd"/>
      <w:r>
        <w:rPr>
          <w:rFonts w:ascii="Arial" w:hAnsi="Arial" w:cs="Arial"/>
          <w:color w:val="333333"/>
          <w:sz w:val="23"/>
          <w:szCs w:val="23"/>
        </w:rPr>
        <w:t xml:space="preserve"> годы. Все неиспользованные средства автоматически увеличат на коэффициент инфляции – 9,5%.</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Кроме того, в феврале родители получат повышенное единое пособие на детей до 17 лет. Его увеличение связано с ростом на 15% прожиточного минимума, который влияет на размер социальных выплат. В среднем суммы вырастут на 1-2 тыс. руб. и будут составлять 8,6-17,2 тыс. руб. в месяц в зависимости от региона, а для беременных женщин – 9,6-19,3 тыс. руб. Первая выплата проиндексированных пособий поступит семьям в феврале (по стандартному графику средства перечисляются в начале каждого нового месяца </w:t>
      </w:r>
      <w:proofErr w:type="gramStart"/>
      <w:r>
        <w:rPr>
          <w:rFonts w:ascii="Arial" w:hAnsi="Arial" w:cs="Arial"/>
          <w:color w:val="333333"/>
          <w:sz w:val="23"/>
          <w:szCs w:val="23"/>
        </w:rPr>
        <w:t>за</w:t>
      </w:r>
      <w:proofErr w:type="gramEnd"/>
      <w:r>
        <w:rPr>
          <w:rFonts w:ascii="Arial" w:hAnsi="Arial" w:cs="Arial"/>
          <w:color w:val="333333"/>
          <w:sz w:val="23"/>
          <w:szCs w:val="23"/>
        </w:rPr>
        <w:t xml:space="preserve"> предыдущий).</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Кто и как может получить материнский капитал и на что разрешено его тратить, узнайте из нашего </w:t>
      </w:r>
      <w:hyperlink r:id="rId16" w:history="1">
        <w:r>
          <w:rPr>
            <w:rStyle w:val="a5"/>
            <w:rFonts w:ascii="Arial" w:eastAsiaTheme="majorEastAsia" w:hAnsi="Arial" w:cs="Arial"/>
            <w:color w:val="808080"/>
            <w:sz w:val="23"/>
            <w:szCs w:val="23"/>
            <w:bdr w:val="none" w:sz="0" w:space="0" w:color="auto" w:frame="1"/>
          </w:rPr>
          <w:t>материала</w:t>
        </w:r>
      </w:hyperlink>
      <w:r>
        <w:rPr>
          <w:rFonts w:ascii="Arial" w:hAnsi="Arial" w:cs="Arial"/>
          <w:color w:val="333333"/>
          <w:sz w:val="23"/>
          <w:szCs w:val="23"/>
        </w:rPr>
        <w:t>.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Проследить, как менялся размер материнского капитала с момента его введения и до настоящего времени, помогут составленные экспертами компании "Гарант" </w:t>
      </w:r>
      <w:hyperlink r:id="rId17" w:anchor="p_870" w:history="1">
        <w:r>
          <w:rPr>
            <w:rStyle w:val="a5"/>
            <w:rFonts w:ascii="Arial" w:eastAsiaTheme="majorEastAsia" w:hAnsi="Arial" w:cs="Arial"/>
            <w:color w:val="808080"/>
            <w:sz w:val="23"/>
            <w:szCs w:val="23"/>
            <w:bdr w:val="none" w:sz="0" w:space="0" w:color="auto" w:frame="1"/>
          </w:rPr>
          <w:t>таблицы</w:t>
        </w:r>
      </w:hyperlink>
      <w:r>
        <w:rPr>
          <w:rFonts w:ascii="Arial" w:hAnsi="Arial" w:cs="Arial"/>
          <w:color w:val="333333"/>
          <w:sz w:val="23"/>
          <w:szCs w:val="23"/>
        </w:rPr>
        <w:t>. </w:t>
      </w:r>
    </w:p>
    <w:p w:rsidR="000316D7" w:rsidRDefault="000316D7" w:rsidP="000316D7">
      <w:pPr>
        <w:numPr>
          <w:ilvl w:val="0"/>
          <w:numId w:val="2"/>
        </w:numPr>
        <w:shd w:val="clear" w:color="auto" w:fill="FFFFFF"/>
        <w:spacing w:after="0" w:line="270" w:lineRule="atLeast"/>
        <w:ind w:left="150"/>
        <w:rPr>
          <w:rFonts w:ascii="Arial" w:hAnsi="Arial" w:cs="Arial"/>
          <w:color w:val="333333"/>
          <w:sz w:val="23"/>
          <w:szCs w:val="23"/>
        </w:rPr>
      </w:pPr>
      <w:r>
        <w:rPr>
          <w:rStyle w:val="a4"/>
          <w:rFonts w:ascii="Arial" w:hAnsi="Arial" w:cs="Arial"/>
          <w:color w:val="333333"/>
          <w:sz w:val="23"/>
          <w:szCs w:val="23"/>
        </w:rPr>
        <w:t>Постановление Правительства РФ от 23 января 2025 г. № 33 "</w:t>
      </w:r>
      <w:hyperlink r:id="rId18" w:history="1">
        <w:r>
          <w:rPr>
            <w:rStyle w:val="a4"/>
            <w:rFonts w:ascii="Arial" w:hAnsi="Arial" w:cs="Arial"/>
            <w:color w:val="808080"/>
            <w:sz w:val="23"/>
            <w:szCs w:val="23"/>
            <w:u w:val="single"/>
            <w:bdr w:val="none" w:sz="0" w:space="0" w:color="auto" w:frame="1"/>
          </w:rPr>
          <w:t>Об утверждении коэффициента индексации выплат, пособий и компенсаций в 2025 году</w:t>
        </w:r>
      </w:hyperlink>
      <w:r>
        <w:rPr>
          <w:rStyle w:val="a4"/>
          <w:rFonts w:ascii="Arial" w:hAnsi="Arial" w:cs="Arial"/>
          <w:color w:val="333333"/>
          <w:sz w:val="23"/>
          <w:szCs w:val="23"/>
        </w:rPr>
        <w:t>"</w:t>
      </w:r>
    </w:p>
    <w:p w:rsidR="000316D7" w:rsidRDefault="000316D7" w:rsidP="000316D7">
      <w:pPr>
        <w:numPr>
          <w:ilvl w:val="0"/>
          <w:numId w:val="2"/>
        </w:numPr>
        <w:shd w:val="clear" w:color="auto" w:fill="FFFFFF"/>
        <w:spacing w:before="60" w:after="0" w:line="270" w:lineRule="atLeast"/>
        <w:ind w:left="150"/>
        <w:rPr>
          <w:rFonts w:ascii="Arial" w:hAnsi="Arial" w:cs="Arial"/>
          <w:color w:val="333333"/>
          <w:sz w:val="23"/>
          <w:szCs w:val="23"/>
        </w:rPr>
      </w:pPr>
      <w:r>
        <w:rPr>
          <w:rStyle w:val="a4"/>
          <w:rFonts w:ascii="Arial" w:hAnsi="Arial" w:cs="Arial"/>
          <w:color w:val="333333"/>
          <w:sz w:val="23"/>
          <w:szCs w:val="23"/>
        </w:rPr>
        <w:t>Информация СФР от 28 января 2025 года "</w:t>
      </w:r>
      <w:hyperlink r:id="rId19" w:history="1">
        <w:r>
          <w:rPr>
            <w:rStyle w:val="a4"/>
            <w:rFonts w:ascii="Arial" w:hAnsi="Arial" w:cs="Arial"/>
            <w:color w:val="808080"/>
            <w:sz w:val="23"/>
            <w:szCs w:val="23"/>
            <w:u w:val="single"/>
            <w:bdr w:val="none" w:sz="0" w:space="0" w:color="auto" w:frame="1"/>
          </w:rPr>
          <w:t>Семьи с февраля начнут получать единое пособие в повышенном размере</w:t>
        </w:r>
      </w:hyperlink>
      <w:r>
        <w:rPr>
          <w:rStyle w:val="a4"/>
          <w:rFonts w:ascii="Arial" w:hAnsi="Arial" w:cs="Arial"/>
          <w:color w:val="333333"/>
          <w:sz w:val="23"/>
          <w:szCs w:val="23"/>
        </w:rPr>
        <w:t>"</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 xml:space="preserve">Россиянам </w:t>
      </w:r>
      <w:proofErr w:type="spellStart"/>
      <w:r>
        <w:rPr>
          <w:rFonts w:ascii="Arial" w:hAnsi="Arial" w:cs="Arial"/>
          <w:color w:val="4D4D4D"/>
          <w:sz w:val="24"/>
          <w:szCs w:val="24"/>
        </w:rPr>
        <w:t>доиндексируют</w:t>
      </w:r>
      <w:proofErr w:type="spellEnd"/>
      <w:r>
        <w:rPr>
          <w:rFonts w:ascii="Arial" w:hAnsi="Arial" w:cs="Arial"/>
          <w:color w:val="4D4D4D"/>
          <w:sz w:val="24"/>
          <w:szCs w:val="24"/>
        </w:rPr>
        <w:t xml:space="preserve"> страховые пенсии</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С начала года пенсию уже повышали с учетом прогнозного уровня инфляции за 2024 год на 7,3%. Однако в середине января Росстат представил актуальные данные о фактическом показателе индекса потребительских цен, который оказался выше ожидаемого и составил 9,5%. В связи с этим по поручению Президента РФ было принято решение </w:t>
      </w:r>
      <w:proofErr w:type="spellStart"/>
      <w:r>
        <w:rPr>
          <w:rFonts w:ascii="Arial" w:hAnsi="Arial" w:cs="Arial"/>
          <w:color w:val="333333"/>
          <w:sz w:val="23"/>
          <w:szCs w:val="23"/>
        </w:rPr>
        <w:t>доиндексировать</w:t>
      </w:r>
      <w:proofErr w:type="spellEnd"/>
      <w:r>
        <w:rPr>
          <w:rFonts w:ascii="Arial" w:hAnsi="Arial" w:cs="Arial"/>
          <w:color w:val="333333"/>
          <w:sz w:val="23"/>
          <w:szCs w:val="23"/>
        </w:rPr>
        <w:t xml:space="preserve"> страховые пенсии на разницу в указанных величинах.</w:t>
      </w:r>
      <w:proofErr w:type="gramEnd"/>
      <w:r>
        <w:rPr>
          <w:rFonts w:ascii="Arial" w:hAnsi="Arial" w:cs="Arial"/>
          <w:color w:val="333333"/>
          <w:sz w:val="23"/>
          <w:szCs w:val="23"/>
        </w:rPr>
        <w:t xml:space="preserve"> Таким образом, в феврале пенсионеры получат не только повышенную выплату, но и доплату за январь.</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Нужно ли подавать заявление на </w:t>
      </w:r>
      <w:proofErr w:type="spellStart"/>
      <w:r>
        <w:rPr>
          <w:rFonts w:ascii="Arial" w:hAnsi="Arial" w:cs="Arial"/>
          <w:color w:val="333333"/>
          <w:sz w:val="23"/>
          <w:szCs w:val="23"/>
        </w:rPr>
        <w:t>доиндексацию</w:t>
      </w:r>
      <w:proofErr w:type="spellEnd"/>
      <w:r>
        <w:rPr>
          <w:rFonts w:ascii="Arial" w:hAnsi="Arial" w:cs="Arial"/>
          <w:color w:val="333333"/>
          <w:sz w:val="23"/>
          <w:szCs w:val="23"/>
        </w:rPr>
        <w:t>? Какими будут фиксированная выплата к пенсии и пенсионный коэффициент в 2025 году? В чем особенность индексации пенсий в этом году? Ответы на эти и другие вопросы можно найти в нашем </w:t>
      </w:r>
      <w:hyperlink r:id="rId20" w:history="1">
        <w:r>
          <w:rPr>
            <w:rStyle w:val="a5"/>
            <w:rFonts w:ascii="Arial" w:eastAsiaTheme="majorEastAsia" w:hAnsi="Arial" w:cs="Arial"/>
            <w:color w:val="808080"/>
            <w:sz w:val="23"/>
            <w:szCs w:val="23"/>
            <w:bdr w:val="none" w:sz="0" w:space="0" w:color="auto" w:frame="1"/>
          </w:rPr>
          <w:t>материале</w:t>
        </w:r>
      </w:hyperlink>
      <w:r>
        <w:rPr>
          <w:rFonts w:ascii="Arial" w:hAnsi="Arial" w:cs="Arial"/>
          <w:color w:val="333333"/>
          <w:sz w:val="23"/>
          <w:szCs w:val="23"/>
        </w:rPr>
        <w:t>.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Постановление Правительства РФ от 23 января 2025 г. № 34 "</w:t>
      </w:r>
      <w:hyperlink r:id="rId21" w:history="1">
        <w:r>
          <w:rPr>
            <w:rStyle w:val="a4"/>
            <w:rFonts w:ascii="Arial" w:hAnsi="Arial" w:cs="Arial"/>
            <w:color w:val="808080"/>
            <w:sz w:val="23"/>
            <w:szCs w:val="23"/>
            <w:u w:val="single"/>
            <w:bdr w:val="none" w:sz="0" w:space="0" w:color="auto" w:frame="1"/>
          </w:rPr>
          <w:t>О дополнительном увеличении стоимости одного пенсионного коэффициента и об индексации (дополнительном увеличении) размера фиксированной выплаты к страховой пенсии с 1 января 2025 г.</w:t>
        </w:r>
      </w:hyperlink>
      <w:r>
        <w:rPr>
          <w:rStyle w:val="a4"/>
          <w:rFonts w:ascii="Arial" w:hAnsi="Arial" w:cs="Arial"/>
          <w:color w:val="333333"/>
          <w:sz w:val="23"/>
          <w:szCs w:val="23"/>
        </w:rPr>
        <w:t>"</w:t>
      </w:r>
      <w:r>
        <w:rPr>
          <w:rFonts w:ascii="Arial" w:hAnsi="Arial" w:cs="Arial"/>
          <w:i/>
          <w:iCs/>
          <w:color w:val="333333"/>
          <w:sz w:val="23"/>
          <w:szCs w:val="23"/>
        </w:rPr>
        <w:br/>
      </w:r>
    </w:p>
    <w:p w:rsidR="000316D7" w:rsidRDefault="000316D7" w:rsidP="000316D7">
      <w:pPr>
        <w:pStyle w:val="2"/>
        <w:shd w:val="clear" w:color="auto" w:fill="FFFFFF"/>
        <w:spacing w:before="0" w:after="255" w:line="300" w:lineRule="atLeast"/>
        <w:rPr>
          <w:rFonts w:ascii="Arial" w:hAnsi="Arial" w:cs="Arial"/>
          <w:color w:val="0060AE"/>
          <w:sz w:val="29"/>
          <w:szCs w:val="29"/>
        </w:rPr>
      </w:pPr>
      <w:bookmarkStart w:id="0" w:name="2"/>
      <w:bookmarkEnd w:id="0"/>
      <w:r>
        <w:rPr>
          <w:rFonts w:ascii="Arial" w:hAnsi="Arial" w:cs="Arial"/>
          <w:color w:val="0060AE"/>
          <w:sz w:val="29"/>
          <w:szCs w:val="29"/>
        </w:rPr>
        <w:t>Труд</w:t>
      </w:r>
    </w:p>
    <w:tbl>
      <w:tblPr>
        <w:tblpPr w:leftFromText="45" w:rightFromText="45" w:vertAnchor="text"/>
        <w:tblW w:w="3150" w:type="dxa"/>
        <w:tblCellMar>
          <w:top w:w="15" w:type="dxa"/>
          <w:left w:w="15" w:type="dxa"/>
          <w:bottom w:w="15" w:type="dxa"/>
          <w:right w:w="15" w:type="dxa"/>
        </w:tblCellMar>
        <w:tblLook w:val="04A0" w:firstRow="1" w:lastRow="0" w:firstColumn="1" w:lastColumn="0" w:noHBand="0" w:noVBand="1"/>
      </w:tblPr>
      <w:tblGrid>
        <w:gridCol w:w="3150"/>
      </w:tblGrid>
      <w:tr w:rsidR="000316D7" w:rsidTr="000316D7">
        <w:tc>
          <w:tcPr>
            <w:tcW w:w="0" w:type="auto"/>
            <w:hideMark/>
          </w:tcPr>
          <w:p w:rsidR="000316D7" w:rsidRDefault="000316D7">
            <w:pPr>
              <w:rPr>
                <w:sz w:val="24"/>
                <w:szCs w:val="24"/>
              </w:rPr>
            </w:pPr>
          </w:p>
        </w:tc>
      </w:tr>
      <w:tr w:rsidR="000316D7" w:rsidTr="000316D7">
        <w:tc>
          <w:tcPr>
            <w:tcW w:w="0" w:type="auto"/>
            <w:hideMark/>
          </w:tcPr>
          <w:p w:rsidR="000316D7" w:rsidRDefault="000316D7">
            <w:pPr>
              <w:spacing w:line="149" w:lineRule="atLeast"/>
              <w:jc w:val="center"/>
              <w:rPr>
                <w:rFonts w:ascii="Arial" w:hAnsi="Arial" w:cs="Arial"/>
                <w:i/>
                <w:iCs/>
                <w:color w:val="333333"/>
                <w:sz w:val="13"/>
                <w:szCs w:val="13"/>
              </w:rPr>
            </w:pPr>
          </w:p>
        </w:tc>
      </w:tr>
    </w:tbl>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t>Работодатели начнут сдавать отчет о просроченной задолженности по зарплате по-новому</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 отчетности за январь 2025 года иначе будет формироваться ежемесячный отчет по форме № 3-Ф "Сведения о просроченной задолженности по заработной плате". Его должны представлять в территориальный орган Росстата все организации до 2-го </w:t>
      </w:r>
      <w:r>
        <w:rPr>
          <w:rFonts w:ascii="Arial" w:hAnsi="Arial" w:cs="Arial"/>
          <w:color w:val="333333"/>
          <w:sz w:val="23"/>
          <w:szCs w:val="23"/>
        </w:rPr>
        <w:lastRenderedPageBreak/>
        <w:t>рабочего дня после отчетного периода. Первый такой отчет нужно подать 3 февраля. От этой обязанности освобождены субъекты малого предпринимательства.</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Изменится и </w:t>
      </w:r>
      <w:proofErr w:type="spellStart"/>
      <w:r>
        <w:rPr>
          <w:rFonts w:ascii="Arial" w:hAnsi="Arial" w:cs="Arial"/>
          <w:color w:val="333333"/>
          <w:sz w:val="23"/>
          <w:szCs w:val="23"/>
        </w:rPr>
        <w:t>статформа</w:t>
      </w:r>
      <w:proofErr w:type="spellEnd"/>
      <w:r>
        <w:rPr>
          <w:rFonts w:ascii="Arial" w:hAnsi="Arial" w:cs="Arial"/>
          <w:color w:val="333333"/>
          <w:sz w:val="23"/>
          <w:szCs w:val="23"/>
        </w:rPr>
        <w:t xml:space="preserve"> о численности и зарплате работников. Начнут действовать новые </w:t>
      </w:r>
      <w:hyperlink r:id="rId22" w:history="1">
        <w:r>
          <w:rPr>
            <w:rStyle w:val="a5"/>
            <w:rFonts w:ascii="Arial" w:eastAsiaTheme="majorEastAsia" w:hAnsi="Arial" w:cs="Arial"/>
            <w:color w:val="808080"/>
            <w:sz w:val="23"/>
            <w:szCs w:val="23"/>
            <w:bdr w:val="none" w:sz="0" w:space="0" w:color="auto" w:frame="1"/>
          </w:rPr>
          <w:t>указания</w:t>
        </w:r>
      </w:hyperlink>
      <w:r>
        <w:rPr>
          <w:rFonts w:ascii="Arial" w:hAnsi="Arial" w:cs="Arial"/>
          <w:color w:val="333333"/>
          <w:sz w:val="23"/>
          <w:szCs w:val="23"/>
        </w:rPr>
        <w:t> Росстата по заполнению соответствующих сведений. По обновленной форме нужно будет отчитываться с 1 февраля 2025 года. Сведения направляются с 1-го рабочего дня по 15-е число после отчетного месяца (квартала).</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указаниями по заполнению новой формы можно ознакомиться в </w:t>
      </w:r>
      <w:hyperlink r:id="rId23" w:history="1">
        <w:r>
          <w:rPr>
            <w:rStyle w:val="a5"/>
            <w:rFonts w:ascii="Arial" w:eastAsiaTheme="majorEastAsia" w:hAnsi="Arial" w:cs="Arial"/>
            <w:color w:val="808080"/>
            <w:sz w:val="23"/>
            <w:szCs w:val="23"/>
            <w:bdr w:val="none" w:sz="0" w:space="0" w:color="auto" w:frame="1"/>
          </w:rPr>
          <w:t>приказе Росстата от 3 декабря 2024 г. № 595</w:t>
        </w:r>
      </w:hyperlink>
      <w:r>
        <w:rPr>
          <w:rFonts w:ascii="Arial" w:hAnsi="Arial" w:cs="Arial"/>
          <w:color w:val="333333"/>
          <w:sz w:val="23"/>
          <w:szCs w:val="23"/>
        </w:rPr>
        <w:t>, размещенном в системе ГАРАНТ.</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На что обратить внимание при расчете показателей списочной и среднесписочной численности работников, узнайте из </w:t>
      </w:r>
      <w:hyperlink r:id="rId24"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Style w:val="a4"/>
          <w:rFonts w:ascii="Arial" w:hAnsi="Arial" w:cs="Arial"/>
          <w:color w:val="333333"/>
          <w:sz w:val="23"/>
          <w:szCs w:val="23"/>
        </w:rPr>
        <w:t>Приказ Росстата от 31 июля 2024 г. № 338 "</w:t>
      </w:r>
      <w:hyperlink r:id="rId25" w:history="1">
        <w:r>
          <w:rPr>
            <w:rStyle w:val="a4"/>
            <w:rFonts w:ascii="Arial" w:hAnsi="Arial" w:cs="Arial"/>
            <w:color w:val="808080"/>
            <w:sz w:val="23"/>
            <w:szCs w:val="23"/>
            <w:u w:val="single"/>
            <w:bdr w:val="none" w:sz="0" w:space="0" w:color="auto" w:frame="1"/>
          </w:rPr>
          <w:t>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 кадров государственной гражданской и муниципальной службы, условиями труда, движением работников, занятостью населения, численностью и потребностью организаций в работниках по профессиональным группам, численностью и заработной платой работников по категориям в организациях социальной сферы и науки</w:t>
        </w:r>
      </w:hyperlink>
      <w:r>
        <w:rPr>
          <w:rStyle w:val="a4"/>
          <w:rFonts w:ascii="Arial" w:hAnsi="Arial" w:cs="Arial"/>
          <w:color w:val="333333"/>
          <w:sz w:val="23"/>
          <w:szCs w:val="23"/>
        </w:rPr>
        <w:t>" </w:t>
      </w:r>
      <w:r>
        <w:rPr>
          <w:rFonts w:ascii="Arial" w:hAnsi="Arial" w:cs="Arial"/>
          <w:color w:val="333333"/>
          <w:sz w:val="23"/>
          <w:szCs w:val="23"/>
        </w:rPr>
        <w:br/>
        <w:t> </w:t>
      </w:r>
      <w:proofErr w:type="gramEnd"/>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t>Увеличится размер пособия по безработице</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 1 февраля его </w:t>
      </w:r>
      <w:proofErr w:type="spellStart"/>
      <w:r>
        <w:rPr>
          <w:rFonts w:ascii="Arial" w:hAnsi="Arial" w:cs="Arial"/>
          <w:color w:val="333333"/>
          <w:sz w:val="23"/>
          <w:szCs w:val="23"/>
        </w:rPr>
        <w:t>проинедксируют</w:t>
      </w:r>
      <w:proofErr w:type="spellEnd"/>
      <w:r>
        <w:rPr>
          <w:rFonts w:ascii="Arial" w:hAnsi="Arial" w:cs="Arial"/>
          <w:color w:val="333333"/>
          <w:sz w:val="23"/>
          <w:szCs w:val="23"/>
        </w:rPr>
        <w:t xml:space="preserve"> на 9,5%. В итоге минимальная величина пособия по безработице составит 1 764,05 руб., а максимальная достигнет 15 043,78 руб. – в первые 3 месяца периода безработицы, 5 880,15 руб. – </w:t>
      </w:r>
      <w:proofErr w:type="gramStart"/>
      <w:r>
        <w:rPr>
          <w:rFonts w:ascii="Arial" w:hAnsi="Arial" w:cs="Arial"/>
          <w:color w:val="333333"/>
          <w:sz w:val="23"/>
          <w:szCs w:val="23"/>
        </w:rPr>
        <w:t>в</w:t>
      </w:r>
      <w:proofErr w:type="gramEnd"/>
      <w:r>
        <w:rPr>
          <w:rFonts w:ascii="Arial" w:hAnsi="Arial" w:cs="Arial"/>
          <w:color w:val="333333"/>
          <w:sz w:val="23"/>
          <w:szCs w:val="23"/>
        </w:rPr>
        <w:t xml:space="preserve"> следующие 3 месяца. Те же значения будут актуальны для граждан </w:t>
      </w:r>
      <w:proofErr w:type="spellStart"/>
      <w:r>
        <w:rPr>
          <w:rFonts w:ascii="Arial" w:hAnsi="Arial" w:cs="Arial"/>
          <w:color w:val="333333"/>
          <w:sz w:val="23"/>
          <w:szCs w:val="23"/>
        </w:rPr>
        <w:t>предпенсионного</w:t>
      </w:r>
      <w:proofErr w:type="spellEnd"/>
      <w:r>
        <w:rPr>
          <w:rFonts w:ascii="Arial" w:hAnsi="Arial" w:cs="Arial"/>
          <w:color w:val="333333"/>
          <w:sz w:val="23"/>
          <w:szCs w:val="23"/>
        </w:rPr>
        <w:t xml:space="preserve"> возраста и впервые ищущих работу.</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Проследить, как менялась величина </w:t>
      </w:r>
      <w:proofErr w:type="gramStart"/>
      <w:r>
        <w:rPr>
          <w:rFonts w:ascii="Arial" w:hAnsi="Arial" w:cs="Arial"/>
          <w:color w:val="333333"/>
          <w:sz w:val="23"/>
          <w:szCs w:val="23"/>
        </w:rPr>
        <w:t>пособия</w:t>
      </w:r>
      <w:proofErr w:type="gramEnd"/>
      <w:r>
        <w:rPr>
          <w:rFonts w:ascii="Arial" w:hAnsi="Arial" w:cs="Arial"/>
          <w:color w:val="333333"/>
          <w:sz w:val="23"/>
          <w:szCs w:val="23"/>
        </w:rPr>
        <w:t xml:space="preserve"> по безработице начиная с 2005 года, поможет </w:t>
      </w:r>
      <w:hyperlink r:id="rId26" w:history="1">
        <w:r>
          <w:rPr>
            <w:rStyle w:val="a5"/>
            <w:rFonts w:ascii="Arial" w:eastAsiaTheme="majorEastAsia" w:hAnsi="Arial" w:cs="Arial"/>
            <w:color w:val="808080"/>
            <w:sz w:val="23"/>
            <w:szCs w:val="23"/>
            <w:bdr w:val="none" w:sz="0" w:space="0" w:color="auto" w:frame="1"/>
          </w:rPr>
          <w:t>справка</w:t>
        </w:r>
      </w:hyperlink>
      <w:r>
        <w:rPr>
          <w:rFonts w:ascii="Arial" w:hAnsi="Arial" w:cs="Arial"/>
          <w:color w:val="333333"/>
          <w:sz w:val="23"/>
          <w:szCs w:val="23"/>
        </w:rPr>
        <w:t>, подготовленная экспертами компании "Гарант".</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Постановление Правительства РФ от 23 января 2025 г. № 33 "</w:t>
      </w:r>
      <w:hyperlink r:id="rId27" w:history="1">
        <w:r>
          <w:rPr>
            <w:rStyle w:val="a4"/>
            <w:rFonts w:ascii="Arial" w:hAnsi="Arial" w:cs="Arial"/>
            <w:color w:val="808080"/>
            <w:sz w:val="23"/>
            <w:szCs w:val="23"/>
            <w:u w:val="single"/>
            <w:bdr w:val="none" w:sz="0" w:space="0" w:color="auto" w:frame="1"/>
          </w:rPr>
          <w:t>Об утверждении коэффициента индексации выплат, пособий и компенсаций в 2025 году</w:t>
        </w:r>
      </w:hyperlink>
      <w:r>
        <w:rPr>
          <w:rStyle w:val="a4"/>
          <w:rFonts w:ascii="Arial" w:hAnsi="Arial" w:cs="Arial"/>
          <w:color w:val="333333"/>
          <w:sz w:val="23"/>
          <w:szCs w:val="23"/>
        </w:rPr>
        <w:t>"</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Повысятся суммы выплат по ОСС от несчастных случаев на производстве и профзаболеваний</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Их проиндексируют на уровень годовой инфляции – 9,5%. Повышение коснется и единовременной, и ежемесячных выплат в рамках страхования по травматизму. Например, максимальный размер ежемесячной страховой выплаты увеличится со 108 784,04 руб. до 119 118,52 руб.</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Что поменяется в правилах подтверждения вида деятельности для страхования по травматизму с 1 сентября, прочитайте в </w:t>
      </w:r>
      <w:hyperlink r:id="rId28"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Постановление Правительства РФ от 23 января 2025 г. № 33 "</w:t>
      </w:r>
      <w:hyperlink r:id="rId29" w:history="1">
        <w:r>
          <w:rPr>
            <w:rStyle w:val="a4"/>
            <w:rFonts w:ascii="Arial" w:hAnsi="Arial" w:cs="Arial"/>
            <w:color w:val="808080"/>
            <w:sz w:val="23"/>
            <w:szCs w:val="23"/>
            <w:u w:val="single"/>
            <w:bdr w:val="none" w:sz="0" w:space="0" w:color="auto" w:frame="1"/>
          </w:rPr>
          <w:t>Об утверждении коэффициента индексации выплат, пособий и компенсаций в 2025 году</w:t>
        </w:r>
      </w:hyperlink>
      <w:r>
        <w:rPr>
          <w:rStyle w:val="a4"/>
          <w:rFonts w:ascii="Arial" w:hAnsi="Arial" w:cs="Arial"/>
          <w:color w:val="333333"/>
          <w:sz w:val="23"/>
          <w:szCs w:val="23"/>
        </w:rPr>
        <w:t>"</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w:t>
      </w:r>
    </w:p>
    <w:p w:rsidR="000316D7" w:rsidRDefault="000316D7" w:rsidP="000316D7">
      <w:pPr>
        <w:pStyle w:val="2"/>
        <w:shd w:val="clear" w:color="auto" w:fill="FFFFFF"/>
        <w:spacing w:before="0" w:after="255" w:line="300" w:lineRule="atLeast"/>
        <w:rPr>
          <w:rFonts w:ascii="Arial" w:hAnsi="Arial" w:cs="Arial"/>
          <w:color w:val="0060AE"/>
          <w:sz w:val="29"/>
          <w:szCs w:val="29"/>
        </w:rPr>
      </w:pPr>
      <w:bookmarkStart w:id="1" w:name="3"/>
      <w:bookmarkEnd w:id="1"/>
      <w:r>
        <w:rPr>
          <w:rFonts w:ascii="Arial" w:hAnsi="Arial" w:cs="Arial"/>
          <w:color w:val="0060AE"/>
          <w:sz w:val="29"/>
          <w:szCs w:val="29"/>
        </w:rPr>
        <w:lastRenderedPageBreak/>
        <w:t>Налоги, ККТ</w:t>
      </w:r>
    </w:p>
    <w:tbl>
      <w:tblPr>
        <w:tblpPr w:leftFromText="45" w:rightFromText="45" w:vertAnchor="text"/>
        <w:tblW w:w="3150" w:type="dxa"/>
        <w:tblCellMar>
          <w:top w:w="15" w:type="dxa"/>
          <w:left w:w="15" w:type="dxa"/>
          <w:bottom w:w="15" w:type="dxa"/>
          <w:right w:w="15" w:type="dxa"/>
        </w:tblCellMar>
        <w:tblLook w:val="04A0" w:firstRow="1" w:lastRow="0" w:firstColumn="1" w:lastColumn="0" w:noHBand="0" w:noVBand="1"/>
      </w:tblPr>
      <w:tblGrid>
        <w:gridCol w:w="3150"/>
      </w:tblGrid>
      <w:tr w:rsidR="000316D7" w:rsidTr="000316D7">
        <w:tc>
          <w:tcPr>
            <w:tcW w:w="0" w:type="auto"/>
            <w:hideMark/>
          </w:tcPr>
          <w:p w:rsidR="000316D7" w:rsidRDefault="000316D7">
            <w:pPr>
              <w:rPr>
                <w:sz w:val="24"/>
                <w:szCs w:val="24"/>
              </w:rPr>
            </w:pPr>
          </w:p>
        </w:tc>
      </w:tr>
      <w:tr w:rsidR="000316D7" w:rsidTr="000316D7">
        <w:tc>
          <w:tcPr>
            <w:tcW w:w="0" w:type="auto"/>
            <w:hideMark/>
          </w:tcPr>
          <w:p w:rsidR="000316D7" w:rsidRDefault="000316D7">
            <w:pPr>
              <w:spacing w:line="149" w:lineRule="atLeast"/>
              <w:jc w:val="center"/>
              <w:rPr>
                <w:rFonts w:ascii="Arial" w:hAnsi="Arial" w:cs="Arial"/>
                <w:i/>
                <w:iCs/>
                <w:color w:val="333333"/>
                <w:sz w:val="13"/>
                <w:szCs w:val="13"/>
              </w:rPr>
            </w:pPr>
          </w:p>
        </w:tc>
      </w:tr>
    </w:tbl>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t xml:space="preserve">Налогоплательщики смогут получать решения о взыскании задолженности на портале </w:t>
      </w:r>
      <w:proofErr w:type="spellStart"/>
      <w:r>
        <w:rPr>
          <w:rFonts w:ascii="Arial" w:hAnsi="Arial" w:cs="Arial"/>
          <w:color w:val="4D4D4D"/>
          <w:sz w:val="24"/>
          <w:szCs w:val="24"/>
        </w:rPr>
        <w:t>госуслуг</w:t>
      </w:r>
      <w:proofErr w:type="spellEnd"/>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Такая возможность появится с 24 февраля. С этого дня вступят в силу поправки в порядок направления документов при дистанционном взаимодействии граждан и налоговых органов. Напомним, формат уже предусмотрен в </w:t>
      </w:r>
      <w:hyperlink r:id="rId30" w:history="1">
        <w:r>
          <w:rPr>
            <w:rStyle w:val="a5"/>
            <w:rFonts w:ascii="Arial" w:eastAsiaTheme="majorEastAsia" w:hAnsi="Arial" w:cs="Arial"/>
            <w:color w:val="808080"/>
            <w:sz w:val="23"/>
            <w:szCs w:val="23"/>
            <w:bdr w:val="none" w:sz="0" w:space="0" w:color="auto" w:frame="1"/>
          </w:rPr>
          <w:t>Налоговом кодексе</w:t>
        </w:r>
      </w:hyperlink>
      <w:r>
        <w:rPr>
          <w:rFonts w:ascii="Arial" w:hAnsi="Arial" w:cs="Arial"/>
          <w:color w:val="333333"/>
          <w:sz w:val="23"/>
          <w:szCs w:val="23"/>
        </w:rPr>
        <w:t xml:space="preserve">, но пока не реализован, и основным каналом получения решений остается личный кабинет налогоплательщика. При направлении документа о взыскании задолженности через ЛК на </w:t>
      </w:r>
      <w:proofErr w:type="spellStart"/>
      <w:r>
        <w:rPr>
          <w:rFonts w:ascii="Arial" w:hAnsi="Arial" w:cs="Arial"/>
          <w:color w:val="333333"/>
          <w:sz w:val="23"/>
          <w:szCs w:val="23"/>
        </w:rPr>
        <w:t>госуслугах</w:t>
      </w:r>
      <w:proofErr w:type="spellEnd"/>
      <w:r>
        <w:rPr>
          <w:rFonts w:ascii="Arial" w:hAnsi="Arial" w:cs="Arial"/>
          <w:color w:val="333333"/>
          <w:sz w:val="23"/>
          <w:szCs w:val="23"/>
        </w:rPr>
        <w:t xml:space="preserve"> будут размещать необходимые для его исполнения реквизиты – ИНН, название, дату и номер передаваемого документа, сумму задолженности.</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Что изменилось в формах документов о взыскании налоговой задолженности с 18 января, можно узнать в </w:t>
      </w:r>
      <w:hyperlink r:id="rId31"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Приказ ФНС России от 10 декабря 2024 г. № ЕД-7-6/1117@ "</w:t>
      </w:r>
      <w:hyperlink r:id="rId32" w:history="1">
        <w:r>
          <w:rPr>
            <w:rStyle w:val="a4"/>
            <w:rFonts w:ascii="Arial" w:hAnsi="Arial" w:cs="Arial"/>
            <w:color w:val="808080"/>
            <w:sz w:val="23"/>
            <w:szCs w:val="23"/>
            <w:u w:val="single"/>
            <w:bdr w:val="none" w:sz="0" w:space="0" w:color="auto" w:frame="1"/>
          </w:rPr>
          <w:t>О внесении изменений в приложение к приказу Федеральной налоговой службы от 14.06.2023 № ЕА-7-6/396@</w:t>
        </w:r>
      </w:hyperlink>
      <w:r>
        <w:rPr>
          <w:rStyle w:val="a4"/>
          <w:rFonts w:ascii="Arial" w:hAnsi="Arial" w:cs="Arial"/>
          <w:color w:val="333333"/>
          <w:sz w:val="23"/>
          <w:szCs w:val="23"/>
        </w:rPr>
        <w:t>"</w:t>
      </w:r>
      <w:r>
        <w:rPr>
          <w:rFonts w:ascii="Arial" w:hAnsi="Arial" w:cs="Arial"/>
          <w:color w:val="333333"/>
          <w:sz w:val="23"/>
          <w:szCs w:val="23"/>
        </w:rPr>
        <w:br/>
        <w:t> </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t>Появится форма декларации по туристическому налогу</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Она вступит в силу с 24 февраля и будет </w:t>
      </w:r>
      <w:proofErr w:type="gramStart"/>
      <w:r>
        <w:rPr>
          <w:rFonts w:ascii="Arial" w:hAnsi="Arial" w:cs="Arial"/>
          <w:color w:val="333333"/>
          <w:sz w:val="23"/>
          <w:szCs w:val="23"/>
        </w:rPr>
        <w:t>применяться</w:t>
      </w:r>
      <w:proofErr w:type="gramEnd"/>
      <w:r>
        <w:rPr>
          <w:rFonts w:ascii="Arial" w:hAnsi="Arial" w:cs="Arial"/>
          <w:color w:val="333333"/>
          <w:sz w:val="23"/>
          <w:szCs w:val="23"/>
        </w:rPr>
        <w:t xml:space="preserve"> начиная с отчетности за 1 квартал 2025 года. Подавать декларацию по </w:t>
      </w:r>
      <w:proofErr w:type="spellStart"/>
      <w:r>
        <w:rPr>
          <w:rFonts w:ascii="Arial" w:hAnsi="Arial" w:cs="Arial"/>
          <w:color w:val="333333"/>
          <w:sz w:val="23"/>
          <w:szCs w:val="23"/>
        </w:rPr>
        <w:t>турналогу</w:t>
      </w:r>
      <w:proofErr w:type="spellEnd"/>
      <w:r>
        <w:rPr>
          <w:rFonts w:ascii="Arial" w:hAnsi="Arial" w:cs="Arial"/>
          <w:color w:val="333333"/>
          <w:sz w:val="23"/>
          <w:szCs w:val="23"/>
        </w:rPr>
        <w:t xml:space="preserve"> нужно не позднее 25-го числа месяца, следующего за истекшим кварталом. Направить ее следует в налоговый орган по месту нахождения </w:t>
      </w:r>
      <w:proofErr w:type="spellStart"/>
      <w:r>
        <w:rPr>
          <w:rFonts w:ascii="Arial" w:hAnsi="Arial" w:cs="Arial"/>
          <w:color w:val="333333"/>
          <w:sz w:val="23"/>
          <w:szCs w:val="23"/>
        </w:rPr>
        <w:t>туробъекта</w:t>
      </w:r>
      <w:proofErr w:type="spellEnd"/>
      <w:r>
        <w:rPr>
          <w:rFonts w:ascii="Arial" w:hAnsi="Arial" w:cs="Arial"/>
          <w:color w:val="333333"/>
          <w:sz w:val="23"/>
          <w:szCs w:val="23"/>
        </w:rPr>
        <w:t>. Если налогоплательщик состоит на учете в нескольких налоговых инспекциях, то он может выбрать одну из них, в которую будет представлять отчетность. Для этого нужно направить уведомление в налоговые органы по месту нахождения средств размещения на соответствующей территории не позже, чем за 30 дней до срока представления декларации. Приказ с формой уведомления тоже начнет действовать с 24 февраля.</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разъяснениями ФНС России порядка исчисления туристического налога с примерами его расчета можно ознакомиться в </w:t>
      </w:r>
      <w:hyperlink r:id="rId33"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 </w:t>
      </w:r>
    </w:p>
    <w:p w:rsidR="000316D7" w:rsidRDefault="000316D7" w:rsidP="000316D7">
      <w:pPr>
        <w:numPr>
          <w:ilvl w:val="0"/>
          <w:numId w:val="3"/>
        </w:numPr>
        <w:shd w:val="clear" w:color="auto" w:fill="FFFFFF"/>
        <w:spacing w:after="0" w:line="270" w:lineRule="atLeast"/>
        <w:ind w:left="150"/>
        <w:rPr>
          <w:rFonts w:ascii="Arial" w:hAnsi="Arial" w:cs="Arial"/>
          <w:color w:val="333333"/>
          <w:sz w:val="23"/>
          <w:szCs w:val="23"/>
        </w:rPr>
      </w:pPr>
      <w:r>
        <w:rPr>
          <w:rStyle w:val="a4"/>
          <w:rFonts w:ascii="Arial" w:hAnsi="Arial" w:cs="Arial"/>
          <w:color w:val="333333"/>
          <w:sz w:val="23"/>
          <w:szCs w:val="23"/>
        </w:rPr>
        <w:t>Приказ ФНС России от 5 ноября 2024 г. № ЕД-7-3/993@ "</w:t>
      </w:r>
      <w:hyperlink r:id="rId34" w:history="1">
        <w:r>
          <w:rPr>
            <w:rStyle w:val="a4"/>
            <w:rFonts w:ascii="Arial" w:hAnsi="Arial" w:cs="Arial"/>
            <w:color w:val="808080"/>
            <w:sz w:val="23"/>
            <w:szCs w:val="23"/>
            <w:u w:val="single"/>
            <w:bdr w:val="none" w:sz="0" w:space="0" w:color="auto" w:frame="1"/>
          </w:rPr>
          <w:t>Об утверждении формы, порядка заполнения и формата представления в электронной форме уведомления о выборе налогового органа, в который представляется налоговая декларация по туристическому налогу</w:t>
        </w:r>
      </w:hyperlink>
      <w:r>
        <w:rPr>
          <w:rStyle w:val="a4"/>
          <w:rFonts w:ascii="Arial" w:hAnsi="Arial" w:cs="Arial"/>
          <w:color w:val="333333"/>
          <w:sz w:val="23"/>
          <w:szCs w:val="23"/>
        </w:rPr>
        <w:t>"</w:t>
      </w:r>
    </w:p>
    <w:p w:rsidR="000316D7" w:rsidRDefault="000316D7" w:rsidP="000316D7">
      <w:pPr>
        <w:numPr>
          <w:ilvl w:val="0"/>
          <w:numId w:val="3"/>
        </w:numPr>
        <w:shd w:val="clear" w:color="auto" w:fill="FFFFFF"/>
        <w:spacing w:before="60" w:after="0" w:line="270" w:lineRule="atLeast"/>
        <w:ind w:left="150"/>
        <w:rPr>
          <w:rFonts w:ascii="Arial" w:hAnsi="Arial" w:cs="Arial"/>
          <w:color w:val="333333"/>
          <w:sz w:val="23"/>
          <w:szCs w:val="23"/>
        </w:rPr>
      </w:pPr>
      <w:r>
        <w:rPr>
          <w:rStyle w:val="a4"/>
          <w:rFonts w:ascii="Arial" w:hAnsi="Arial" w:cs="Arial"/>
          <w:color w:val="333333"/>
          <w:sz w:val="23"/>
          <w:szCs w:val="23"/>
        </w:rPr>
        <w:t>Приказ ФНС России от 5 ноября 2024 г. № ЕД-7-3/992@ "</w:t>
      </w:r>
      <w:hyperlink r:id="rId35" w:history="1">
        <w:r>
          <w:rPr>
            <w:rStyle w:val="a4"/>
            <w:rFonts w:ascii="Arial" w:hAnsi="Arial" w:cs="Arial"/>
            <w:color w:val="808080"/>
            <w:sz w:val="23"/>
            <w:szCs w:val="23"/>
            <w:u w:val="single"/>
            <w:bdr w:val="none" w:sz="0" w:space="0" w:color="auto" w:frame="1"/>
          </w:rPr>
          <w:t>Об утверждении формы, порядка заполнения и формата представления налоговой декларации по туристическому налогу в электронной форме</w:t>
        </w:r>
      </w:hyperlink>
      <w:r>
        <w:rPr>
          <w:rStyle w:val="a4"/>
          <w:rFonts w:ascii="Arial" w:hAnsi="Arial" w:cs="Arial"/>
          <w:color w:val="333333"/>
          <w:sz w:val="23"/>
          <w:szCs w:val="23"/>
        </w:rPr>
        <w:t>" </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Расширится территория применения АУСН</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 1 февраля режим </w:t>
      </w:r>
      <w:proofErr w:type="spellStart"/>
      <w:r>
        <w:rPr>
          <w:rFonts w:ascii="Arial" w:hAnsi="Arial" w:cs="Arial"/>
          <w:color w:val="333333"/>
          <w:sz w:val="23"/>
          <w:szCs w:val="23"/>
        </w:rPr>
        <w:t>автоУСН</w:t>
      </w:r>
      <w:proofErr w:type="spellEnd"/>
      <w:r>
        <w:rPr>
          <w:rFonts w:ascii="Arial" w:hAnsi="Arial" w:cs="Arial"/>
          <w:color w:val="333333"/>
          <w:sz w:val="23"/>
          <w:szCs w:val="23"/>
        </w:rPr>
        <w:t> </w:t>
      </w:r>
      <w:hyperlink r:id="rId36" w:history="1">
        <w:r>
          <w:rPr>
            <w:rStyle w:val="a5"/>
            <w:rFonts w:ascii="Arial" w:eastAsiaTheme="majorEastAsia" w:hAnsi="Arial" w:cs="Arial"/>
            <w:color w:val="808080"/>
            <w:sz w:val="23"/>
            <w:szCs w:val="23"/>
            <w:bdr w:val="none" w:sz="0" w:space="0" w:color="auto" w:frame="1"/>
          </w:rPr>
          <w:t>заработает</w:t>
        </w:r>
      </w:hyperlink>
      <w:r>
        <w:rPr>
          <w:rFonts w:ascii="Arial" w:hAnsi="Arial" w:cs="Arial"/>
          <w:color w:val="333333"/>
          <w:sz w:val="23"/>
          <w:szCs w:val="23"/>
        </w:rPr>
        <w:t> еще в шести регионах. Он станет доступен налогоплательщикам из республик Карелия и Марий Эл, Белгородской, Свердловской и Запорожской областей, Ненецкого автономного округа. А с 1 марта к этому списку добавится ДНР. Напомним, с начала этого года все регионы России могут ввести АУСН на своей территории. Для этого достаточно принять соответствующий закон. Регионы применения АУСН </w:t>
      </w:r>
      <w:hyperlink r:id="rId37" w:history="1">
        <w:r>
          <w:rPr>
            <w:rStyle w:val="a5"/>
            <w:rFonts w:ascii="Arial" w:eastAsiaTheme="majorEastAsia" w:hAnsi="Arial" w:cs="Arial"/>
            <w:color w:val="808080"/>
            <w:sz w:val="23"/>
            <w:szCs w:val="23"/>
            <w:bdr w:val="none" w:sz="0" w:space="0" w:color="auto" w:frame="1"/>
          </w:rPr>
          <w:t>можно проверить</w:t>
        </w:r>
      </w:hyperlink>
      <w:r>
        <w:rPr>
          <w:rFonts w:ascii="Arial" w:hAnsi="Arial" w:cs="Arial"/>
          <w:color w:val="333333"/>
          <w:sz w:val="23"/>
          <w:szCs w:val="23"/>
        </w:rPr>
        <w:t> на сайте ФНС России.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С памяткой ФНС России по вопросам перехода на АУСН ознакомьтесь в </w:t>
      </w:r>
      <w:hyperlink r:id="rId38"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Информация ФНС России от 22 января 2025 года "</w:t>
      </w:r>
      <w:proofErr w:type="spellStart"/>
      <w:r>
        <w:rPr>
          <w:rFonts w:ascii="Arial" w:hAnsi="Arial" w:cs="Arial"/>
          <w:color w:val="333333"/>
          <w:sz w:val="23"/>
          <w:szCs w:val="23"/>
        </w:rPr>
        <w:fldChar w:fldCharType="begin"/>
      </w:r>
      <w:r>
        <w:rPr>
          <w:rFonts w:ascii="Arial" w:hAnsi="Arial" w:cs="Arial"/>
          <w:color w:val="333333"/>
          <w:sz w:val="23"/>
          <w:szCs w:val="23"/>
        </w:rPr>
        <w:instrText xml:space="preserve"> HYPERLINK "https://base.garant.ru/411332421/" </w:instrText>
      </w:r>
      <w:r>
        <w:rPr>
          <w:rFonts w:ascii="Arial" w:hAnsi="Arial" w:cs="Arial"/>
          <w:color w:val="333333"/>
          <w:sz w:val="23"/>
          <w:szCs w:val="23"/>
        </w:rPr>
        <w:fldChar w:fldCharType="separate"/>
      </w:r>
      <w:r>
        <w:rPr>
          <w:rStyle w:val="a4"/>
          <w:rFonts w:ascii="Arial" w:hAnsi="Arial" w:cs="Arial"/>
          <w:color w:val="808080"/>
          <w:sz w:val="23"/>
          <w:szCs w:val="23"/>
          <w:u w:val="single"/>
          <w:bdr w:val="none" w:sz="0" w:space="0" w:color="auto" w:frame="1"/>
        </w:rPr>
        <w:t>АвтоУСН</w:t>
      </w:r>
      <w:proofErr w:type="spellEnd"/>
      <w:r>
        <w:rPr>
          <w:rStyle w:val="a4"/>
          <w:rFonts w:ascii="Arial" w:hAnsi="Arial" w:cs="Arial"/>
          <w:color w:val="808080"/>
          <w:sz w:val="23"/>
          <w:szCs w:val="23"/>
          <w:u w:val="single"/>
          <w:bdr w:val="none" w:sz="0" w:space="0" w:color="auto" w:frame="1"/>
        </w:rPr>
        <w:t xml:space="preserve"> уже </w:t>
      </w:r>
      <w:proofErr w:type="gramStart"/>
      <w:r>
        <w:rPr>
          <w:rStyle w:val="a4"/>
          <w:rFonts w:ascii="Arial" w:hAnsi="Arial" w:cs="Arial"/>
          <w:color w:val="808080"/>
          <w:sz w:val="23"/>
          <w:szCs w:val="23"/>
          <w:u w:val="single"/>
          <w:bdr w:val="none" w:sz="0" w:space="0" w:color="auto" w:frame="1"/>
        </w:rPr>
        <w:t>доступен</w:t>
      </w:r>
      <w:proofErr w:type="gramEnd"/>
      <w:r>
        <w:rPr>
          <w:rStyle w:val="a4"/>
          <w:rFonts w:ascii="Arial" w:hAnsi="Arial" w:cs="Arial"/>
          <w:color w:val="808080"/>
          <w:sz w:val="23"/>
          <w:szCs w:val="23"/>
          <w:u w:val="single"/>
          <w:bdr w:val="none" w:sz="0" w:space="0" w:color="auto" w:frame="1"/>
        </w:rPr>
        <w:t xml:space="preserve"> налогоплательщикам 58 регионов</w:t>
      </w:r>
      <w:r>
        <w:rPr>
          <w:rFonts w:ascii="Arial" w:hAnsi="Arial" w:cs="Arial"/>
          <w:color w:val="333333"/>
          <w:sz w:val="23"/>
          <w:szCs w:val="23"/>
        </w:rPr>
        <w:fldChar w:fldCharType="end"/>
      </w:r>
      <w:r>
        <w:rPr>
          <w:rStyle w:val="a4"/>
          <w:rFonts w:ascii="Arial" w:hAnsi="Arial" w:cs="Arial"/>
          <w:color w:val="333333"/>
          <w:sz w:val="23"/>
          <w:szCs w:val="23"/>
        </w:rPr>
        <w:t>" </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Обновится форма декларации по НДС</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17 февраля вступит в силу приказ, скорректировавший форму, формат и порядок заполнения декларации по налогу на добавленную стоимость. Поправки отразят изменения, внесенные в НК РФ, например, об уплате НДС налогоплательщиками, применяющими УСН, и взимании налога по стране назначения товара при торговле через электронные площадки. Обновленную форму нужно будет </w:t>
      </w:r>
      <w:proofErr w:type="gramStart"/>
      <w:r>
        <w:rPr>
          <w:rFonts w:ascii="Arial" w:hAnsi="Arial" w:cs="Arial"/>
          <w:color w:val="333333"/>
          <w:sz w:val="23"/>
          <w:szCs w:val="23"/>
        </w:rPr>
        <w:t>применять</w:t>
      </w:r>
      <w:proofErr w:type="gramEnd"/>
      <w:r>
        <w:rPr>
          <w:rFonts w:ascii="Arial" w:hAnsi="Arial" w:cs="Arial"/>
          <w:color w:val="333333"/>
          <w:sz w:val="23"/>
          <w:szCs w:val="23"/>
        </w:rPr>
        <w:t xml:space="preserve"> начиная с представления декларации за I квартал 2025 года.</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разъяснениями ФНС России о сроках использования новой формы можно ознакомиться в </w:t>
      </w:r>
      <w:hyperlink r:id="rId39"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Приказ ФНС России от 5 ноября 2024 г. № ЕД-7-3/989@ "</w:t>
      </w:r>
      <w:hyperlink r:id="rId40" w:history="1">
        <w:r>
          <w:rPr>
            <w:rStyle w:val="a4"/>
            <w:rFonts w:ascii="Arial" w:hAnsi="Arial" w:cs="Arial"/>
            <w:color w:val="808080"/>
            <w:sz w:val="23"/>
            <w:szCs w:val="23"/>
            <w:u w:val="single"/>
            <w:bdr w:val="none" w:sz="0" w:space="0" w:color="auto" w:frame="1"/>
          </w:rPr>
          <w:t>Об утверждении формы налоговой декларации по налогу на добавленную стоимость, порядка ее заполнения (представления), формата представления налоговой декларации по налогу на добавленную стоимость в электронной форме, а также форматов представления документов, прилагаемых к такой декларации, в электронной форме</w:t>
        </w:r>
      </w:hyperlink>
      <w:r>
        <w:rPr>
          <w:rStyle w:val="a4"/>
          <w:rFonts w:ascii="Arial" w:hAnsi="Arial" w:cs="Arial"/>
          <w:color w:val="333333"/>
          <w:sz w:val="23"/>
          <w:szCs w:val="23"/>
        </w:rPr>
        <w:t>"</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Истечет срок для подачи декларации по налогу на имущество организаций</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Отчитаться по итогам 2024 года компании должны не позднее 25 февраля. Декларации нужно подать в налоговый орган по форме, утвержденной </w:t>
      </w:r>
      <w:hyperlink r:id="rId41" w:history="1">
        <w:r>
          <w:rPr>
            <w:rStyle w:val="a5"/>
            <w:rFonts w:ascii="Arial" w:eastAsiaTheme="majorEastAsia" w:hAnsi="Arial" w:cs="Arial"/>
            <w:color w:val="808080"/>
            <w:sz w:val="23"/>
            <w:szCs w:val="23"/>
            <w:bdr w:val="none" w:sz="0" w:space="0" w:color="auto" w:frame="1"/>
          </w:rPr>
          <w:t>приказом ФНС России от 27 сентября 2024 г. № БВ-7-21/805@</w:t>
        </w:r>
      </w:hyperlink>
      <w:r>
        <w:rPr>
          <w:rFonts w:ascii="Arial" w:hAnsi="Arial" w:cs="Arial"/>
          <w:color w:val="333333"/>
          <w:sz w:val="23"/>
          <w:szCs w:val="23"/>
        </w:rPr>
        <w:t>.</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Какое имущество не стоит указывать в декларации, можно узнать из </w:t>
      </w:r>
      <w:hyperlink r:id="rId42" w:history="1">
        <w:r>
          <w:rPr>
            <w:rStyle w:val="a5"/>
            <w:rFonts w:ascii="Arial" w:eastAsiaTheme="majorEastAsia" w:hAnsi="Arial" w:cs="Arial"/>
            <w:color w:val="808080"/>
            <w:sz w:val="23"/>
            <w:szCs w:val="23"/>
            <w:bdr w:val="none" w:sz="0" w:space="0" w:color="auto" w:frame="1"/>
          </w:rPr>
          <w:t>материала</w:t>
        </w:r>
      </w:hyperlink>
      <w:r>
        <w:rPr>
          <w:rFonts w:ascii="Arial" w:hAnsi="Arial" w:cs="Arial"/>
          <w:color w:val="333333"/>
          <w:sz w:val="23"/>
          <w:szCs w:val="23"/>
        </w:rPr>
        <w:t> "Энциклопедии решений. Налоги и взносы" в системе ГАРАНТ.</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Письмо ФНС России от 20 января 2025 г. № БС-4-21/385@ "</w:t>
      </w:r>
      <w:hyperlink r:id="rId43" w:history="1">
        <w:r>
          <w:rPr>
            <w:rStyle w:val="a4"/>
            <w:rFonts w:ascii="Arial" w:hAnsi="Arial" w:cs="Arial"/>
            <w:color w:val="808080"/>
            <w:sz w:val="23"/>
            <w:szCs w:val="23"/>
            <w:u w:val="single"/>
            <w:bdr w:val="none" w:sz="0" w:space="0" w:color="auto" w:frame="1"/>
          </w:rPr>
          <w:t>Об организации представления налогоплательщиками, отнесенными к категории крупнейших, налоговых деклараций по налогу на имущество организаций и камеральных налоговых проверок на основе этих деклараций</w:t>
        </w:r>
        <w:proofErr w:type="gramStart"/>
        <w:r>
          <w:rPr>
            <w:rStyle w:val="a4"/>
            <w:rFonts w:ascii="Arial" w:hAnsi="Arial" w:cs="Arial"/>
            <w:color w:val="808080"/>
            <w:sz w:val="23"/>
            <w:szCs w:val="23"/>
            <w:u w:val="single"/>
            <w:bdr w:val="none" w:sz="0" w:space="0" w:color="auto" w:frame="1"/>
          </w:rPr>
          <w:t>"И</w:t>
        </w:r>
        <w:proofErr w:type="gramEnd"/>
        <w:r>
          <w:rPr>
            <w:rStyle w:val="a4"/>
            <w:rFonts w:ascii="Arial" w:hAnsi="Arial" w:cs="Arial"/>
            <w:color w:val="808080"/>
            <w:sz w:val="23"/>
            <w:szCs w:val="23"/>
            <w:u w:val="single"/>
            <w:bdr w:val="none" w:sz="0" w:space="0" w:color="auto" w:frame="1"/>
          </w:rPr>
          <w:t>нформация ФНС России от 16 января 2025 года "Стартовала декларационная кампания по налогу на имущество организаций за 2024 год</w:t>
        </w:r>
      </w:hyperlink>
      <w:r>
        <w:rPr>
          <w:rStyle w:val="a4"/>
          <w:rFonts w:ascii="Arial" w:hAnsi="Arial" w:cs="Arial"/>
          <w:color w:val="333333"/>
          <w:sz w:val="23"/>
          <w:szCs w:val="23"/>
        </w:rPr>
        <w:t>" </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Предприниматели из новых регионов должны будут применять онлайн-кассы</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Зарегистрированные в ДНР, ЛНР, Херсонской и Запорожской областях организации с 1 февраля начнут использовать в своей работе ККТ.</w:t>
      </w:r>
      <w:proofErr w:type="gramEnd"/>
      <w:r>
        <w:rPr>
          <w:rFonts w:ascii="Arial" w:hAnsi="Arial" w:cs="Arial"/>
          <w:color w:val="333333"/>
          <w:sz w:val="23"/>
          <w:szCs w:val="23"/>
        </w:rPr>
        <w:t xml:space="preserve"> Такая обязанность распространяется на тех, кто применяет общую систему налогообложения.</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Для кого предусмотрены более поздние сроки начала обязательного применения контрольно-кассовой техники, узнайте из нашей </w:t>
      </w:r>
      <w:hyperlink r:id="rId44"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lastRenderedPageBreak/>
        <w:t>Постановление Правительства РФ от 17 августа 2024 г. № 1104 "</w:t>
      </w:r>
      <w:hyperlink r:id="rId45" w:history="1">
        <w:r>
          <w:rPr>
            <w:rStyle w:val="a4"/>
            <w:rFonts w:ascii="Arial" w:hAnsi="Arial" w:cs="Arial"/>
            <w:color w:val="808080"/>
            <w:sz w:val="23"/>
            <w:szCs w:val="23"/>
            <w:u w:val="single"/>
            <w:bdr w:val="none" w:sz="0" w:space="0" w:color="auto" w:frame="1"/>
          </w:rPr>
          <w:t>О продлении срока начала применения контрольно-кассовой техники отдельными категориями организаций и индивидуальных предпринимателей на территориях Донецкой Народной Республики, Луганской Народной Республики, Запорожской области, Херсонской области</w:t>
        </w:r>
      </w:hyperlink>
      <w:r>
        <w:rPr>
          <w:rStyle w:val="a4"/>
          <w:rFonts w:ascii="Arial" w:hAnsi="Arial" w:cs="Arial"/>
          <w:color w:val="333333"/>
          <w:sz w:val="23"/>
          <w:szCs w:val="23"/>
        </w:rPr>
        <w:t>"</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Изменится форма справки о сальдо ЕНС</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 10 февраля в ней уточнят детализацию отрицательного сальдо – его потребуется </w:t>
      </w:r>
      <w:proofErr w:type="gramStart"/>
      <w:r>
        <w:rPr>
          <w:rFonts w:ascii="Arial" w:hAnsi="Arial" w:cs="Arial"/>
          <w:color w:val="333333"/>
          <w:sz w:val="23"/>
          <w:szCs w:val="23"/>
        </w:rPr>
        <w:t>отражать</w:t>
      </w:r>
      <w:proofErr w:type="gramEnd"/>
      <w:r>
        <w:rPr>
          <w:rFonts w:ascii="Arial" w:hAnsi="Arial" w:cs="Arial"/>
          <w:color w:val="333333"/>
          <w:sz w:val="23"/>
          <w:szCs w:val="23"/>
        </w:rPr>
        <w:t xml:space="preserve"> в том числе по: госпошлине, в отношении которой арбитражным судом выдан исполнительный документ; приостановленной в связи с введением процедуры банкротства задолженности; задолженности по наступившим срокам графика платежей мирового соглашения. Кроме того, расширятся сведения по пени – их дополнят информацией о суммах формирования предстоящей обязанности и зачтенных в счет исполнения такой обязанности. Также будут детализированы суммы совокупной обязанности по налогам и авансовым платежам.</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Более подробно о поправках читайте в </w:t>
      </w:r>
      <w:hyperlink r:id="rId46"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Приказ ФНС России от 5 ноября 2024 г. № ЕД-7-8/987@ "</w:t>
      </w:r>
      <w:hyperlink r:id="rId47" w:history="1">
        <w:r>
          <w:rPr>
            <w:rStyle w:val="a4"/>
            <w:rFonts w:ascii="Arial" w:hAnsi="Arial" w:cs="Arial"/>
            <w:color w:val="808080"/>
            <w:sz w:val="23"/>
            <w:szCs w:val="23"/>
            <w:u w:val="single"/>
            <w:bdr w:val="none" w:sz="0" w:space="0" w:color="auto" w:frame="1"/>
          </w:rPr>
          <w:t>Об утверждении формы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w:t>
        </w:r>
      </w:hyperlink>
      <w:r>
        <w:rPr>
          <w:rStyle w:val="a4"/>
          <w:rFonts w:ascii="Arial" w:hAnsi="Arial" w:cs="Arial"/>
          <w:color w:val="333333"/>
          <w:sz w:val="23"/>
          <w:szCs w:val="23"/>
        </w:rPr>
        <w:t>" </w:t>
      </w:r>
      <w:r>
        <w:rPr>
          <w:rFonts w:ascii="Arial" w:hAnsi="Arial" w:cs="Arial"/>
          <w:i/>
          <w:iCs/>
          <w:color w:val="333333"/>
          <w:sz w:val="23"/>
          <w:szCs w:val="23"/>
        </w:rPr>
        <w:br/>
      </w:r>
    </w:p>
    <w:p w:rsidR="000316D7" w:rsidRDefault="000316D7" w:rsidP="000316D7">
      <w:pPr>
        <w:pStyle w:val="2"/>
        <w:shd w:val="clear" w:color="auto" w:fill="FFFFFF"/>
        <w:spacing w:before="0" w:after="255" w:line="300" w:lineRule="atLeast"/>
        <w:rPr>
          <w:rFonts w:ascii="Arial" w:hAnsi="Arial" w:cs="Arial"/>
          <w:color w:val="0060AE"/>
          <w:sz w:val="29"/>
          <w:szCs w:val="29"/>
        </w:rPr>
      </w:pPr>
      <w:bookmarkStart w:id="2" w:name="5"/>
      <w:bookmarkEnd w:id="2"/>
      <w:proofErr w:type="gramStart"/>
      <w:r>
        <w:rPr>
          <w:rFonts w:ascii="Arial" w:hAnsi="Arial" w:cs="Arial"/>
          <w:color w:val="0060AE"/>
          <w:sz w:val="29"/>
          <w:szCs w:val="29"/>
        </w:rPr>
        <w:t>I</w:t>
      </w:r>
      <w:proofErr w:type="gramEnd"/>
      <w:r>
        <w:rPr>
          <w:rFonts w:ascii="Arial" w:hAnsi="Arial" w:cs="Arial"/>
          <w:color w:val="0060AE"/>
          <w:sz w:val="29"/>
          <w:szCs w:val="29"/>
        </w:rPr>
        <w:t>Т</w:t>
      </w:r>
    </w:p>
    <w:tbl>
      <w:tblPr>
        <w:tblpPr w:leftFromText="45" w:rightFromText="45" w:vertAnchor="text"/>
        <w:tblW w:w="3150" w:type="dxa"/>
        <w:tblCellMar>
          <w:top w:w="15" w:type="dxa"/>
          <w:left w:w="15" w:type="dxa"/>
          <w:bottom w:w="15" w:type="dxa"/>
          <w:right w:w="15" w:type="dxa"/>
        </w:tblCellMar>
        <w:tblLook w:val="04A0" w:firstRow="1" w:lastRow="0" w:firstColumn="1" w:lastColumn="0" w:noHBand="0" w:noVBand="1"/>
      </w:tblPr>
      <w:tblGrid>
        <w:gridCol w:w="3150"/>
      </w:tblGrid>
      <w:tr w:rsidR="000316D7" w:rsidTr="000316D7">
        <w:tc>
          <w:tcPr>
            <w:tcW w:w="0" w:type="auto"/>
            <w:hideMark/>
          </w:tcPr>
          <w:p w:rsidR="000316D7" w:rsidRDefault="000316D7">
            <w:pPr>
              <w:rPr>
                <w:sz w:val="24"/>
                <w:szCs w:val="24"/>
              </w:rPr>
            </w:pPr>
          </w:p>
        </w:tc>
      </w:tr>
      <w:tr w:rsidR="000316D7" w:rsidTr="000316D7">
        <w:tc>
          <w:tcPr>
            <w:tcW w:w="0" w:type="auto"/>
            <w:hideMark/>
          </w:tcPr>
          <w:p w:rsidR="000316D7" w:rsidRDefault="000316D7">
            <w:pPr>
              <w:spacing w:line="149" w:lineRule="atLeast"/>
              <w:jc w:val="center"/>
              <w:rPr>
                <w:rFonts w:ascii="Arial" w:hAnsi="Arial" w:cs="Arial"/>
                <w:i/>
                <w:iCs/>
                <w:color w:val="333333"/>
                <w:sz w:val="13"/>
                <w:szCs w:val="13"/>
              </w:rPr>
            </w:pPr>
          </w:p>
        </w:tc>
      </w:tr>
    </w:tbl>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t xml:space="preserve">Завершится прием заявок на отсрочку от армии для </w:t>
      </w:r>
      <w:proofErr w:type="gramStart"/>
      <w:r>
        <w:rPr>
          <w:rFonts w:ascii="Arial" w:hAnsi="Arial" w:cs="Arial"/>
          <w:color w:val="4D4D4D"/>
          <w:sz w:val="24"/>
          <w:szCs w:val="24"/>
        </w:rPr>
        <w:t>I</w:t>
      </w:r>
      <w:proofErr w:type="gramEnd"/>
      <w:r>
        <w:rPr>
          <w:rFonts w:ascii="Arial" w:hAnsi="Arial" w:cs="Arial"/>
          <w:color w:val="4D4D4D"/>
          <w:sz w:val="24"/>
          <w:szCs w:val="24"/>
        </w:rPr>
        <w:t xml:space="preserve">Т-специалистов на портале </w:t>
      </w:r>
      <w:proofErr w:type="spellStart"/>
      <w:r>
        <w:rPr>
          <w:rFonts w:ascii="Arial" w:hAnsi="Arial" w:cs="Arial"/>
          <w:color w:val="4D4D4D"/>
          <w:sz w:val="24"/>
          <w:szCs w:val="24"/>
        </w:rPr>
        <w:t>госуслуг</w:t>
      </w:r>
      <w:proofErr w:type="spellEnd"/>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Подать заявку на отсрочку от срочной службы в рамках весеннего призыва можно до 5 февраля. Такая возможность предусмотрена для мужчин в возрасте от 18 до 30 лет, имеющих российское гражданство и работающих по трудовому договору (с нормальной продолжительностью рабочего дня) </w:t>
      </w:r>
      <w:proofErr w:type="gramStart"/>
      <w:r>
        <w:rPr>
          <w:rFonts w:ascii="Arial" w:hAnsi="Arial" w:cs="Arial"/>
          <w:color w:val="333333"/>
          <w:sz w:val="23"/>
          <w:szCs w:val="23"/>
        </w:rPr>
        <w:t>в</w:t>
      </w:r>
      <w:proofErr w:type="gramEnd"/>
      <w:r>
        <w:rPr>
          <w:rFonts w:ascii="Arial" w:hAnsi="Arial" w:cs="Arial"/>
          <w:color w:val="333333"/>
          <w:sz w:val="23"/>
          <w:szCs w:val="23"/>
        </w:rPr>
        <w:t xml:space="preserve"> </w:t>
      </w:r>
      <w:proofErr w:type="gramStart"/>
      <w:r>
        <w:rPr>
          <w:rFonts w:ascii="Arial" w:hAnsi="Arial" w:cs="Arial"/>
          <w:color w:val="333333"/>
          <w:sz w:val="23"/>
          <w:szCs w:val="23"/>
        </w:rPr>
        <w:t>аккредитованных</w:t>
      </w:r>
      <w:proofErr w:type="gramEnd"/>
      <w:r>
        <w:rPr>
          <w:rFonts w:ascii="Arial" w:hAnsi="Arial" w:cs="Arial"/>
          <w:color w:val="333333"/>
          <w:sz w:val="23"/>
          <w:szCs w:val="23"/>
        </w:rPr>
        <w:t xml:space="preserve"> IТ-компаниях не менее 11 месяцев в течение года, предшествующего дате начала призыва. Еще одно условие – наличие высшего образования по специальности из перечня, утвержденного </w:t>
      </w:r>
      <w:proofErr w:type="spellStart"/>
      <w:r>
        <w:rPr>
          <w:rFonts w:ascii="Arial" w:hAnsi="Arial" w:cs="Arial"/>
          <w:color w:val="333333"/>
          <w:sz w:val="23"/>
          <w:szCs w:val="23"/>
        </w:rPr>
        <w:t>Минцифры</w:t>
      </w:r>
      <w:proofErr w:type="spellEnd"/>
      <w:r>
        <w:rPr>
          <w:rFonts w:ascii="Arial" w:hAnsi="Arial" w:cs="Arial"/>
          <w:color w:val="333333"/>
          <w:sz w:val="23"/>
          <w:szCs w:val="23"/>
        </w:rPr>
        <w:t xml:space="preserve"> России. Если специалист не отправит свои данные сам, внести его в список на отсрочку сможет работодатель. Принимать решения о предоставлении отсрочки призывные комиссии будут в период с 1 апреля по 15 июля.</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Сможет ли работник претендовать на отсрочку, если сам не подаст заявку через </w:t>
      </w:r>
      <w:proofErr w:type="spellStart"/>
      <w:r>
        <w:rPr>
          <w:rFonts w:ascii="Arial" w:hAnsi="Arial" w:cs="Arial"/>
          <w:color w:val="333333"/>
          <w:sz w:val="23"/>
          <w:szCs w:val="23"/>
        </w:rPr>
        <w:t>госуслуги</w:t>
      </w:r>
      <w:proofErr w:type="spellEnd"/>
      <w:r>
        <w:rPr>
          <w:rFonts w:ascii="Arial" w:hAnsi="Arial" w:cs="Arial"/>
          <w:color w:val="333333"/>
          <w:sz w:val="23"/>
          <w:szCs w:val="23"/>
        </w:rPr>
        <w:t>? Ответ на этот вопросы можно найти в нашей </w:t>
      </w:r>
      <w:hyperlink r:id="rId48"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 xml:space="preserve">Информация </w:t>
      </w:r>
      <w:proofErr w:type="spellStart"/>
      <w:r>
        <w:rPr>
          <w:rStyle w:val="a4"/>
          <w:rFonts w:ascii="Arial" w:hAnsi="Arial" w:cs="Arial"/>
          <w:color w:val="333333"/>
          <w:sz w:val="23"/>
          <w:szCs w:val="23"/>
        </w:rPr>
        <w:t>Минцифры</w:t>
      </w:r>
      <w:proofErr w:type="spellEnd"/>
      <w:r>
        <w:rPr>
          <w:rStyle w:val="a4"/>
          <w:rFonts w:ascii="Arial" w:hAnsi="Arial" w:cs="Arial"/>
          <w:color w:val="333333"/>
          <w:sz w:val="23"/>
          <w:szCs w:val="23"/>
        </w:rPr>
        <w:t xml:space="preserve"> России от 15 января 2025 года "</w:t>
      </w:r>
      <w:hyperlink r:id="rId49" w:history="1">
        <w:r>
          <w:rPr>
            <w:rStyle w:val="a4"/>
            <w:rFonts w:ascii="Arial" w:hAnsi="Arial" w:cs="Arial"/>
            <w:color w:val="808080"/>
            <w:sz w:val="23"/>
            <w:szCs w:val="23"/>
            <w:u w:val="single"/>
            <w:bdr w:val="none" w:sz="0" w:space="0" w:color="auto" w:frame="1"/>
          </w:rPr>
          <w:t>Успейте подать заявку на ИТ-отсрочку от срочной службы</w:t>
        </w:r>
      </w:hyperlink>
      <w:r>
        <w:rPr>
          <w:rStyle w:val="a4"/>
          <w:rFonts w:ascii="Arial" w:hAnsi="Arial" w:cs="Arial"/>
          <w:color w:val="333333"/>
          <w:sz w:val="23"/>
          <w:szCs w:val="23"/>
        </w:rPr>
        <w:t>" </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Возобновится запрет на проведение общего собрания акционеров заочно</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Это касается тех собраний в хозяйственных обществах, повестка дня которых включает утверждение годового отчета и годовой бухгалтерской (финансовой) </w:t>
      </w:r>
      <w:r>
        <w:rPr>
          <w:rFonts w:ascii="Arial" w:hAnsi="Arial" w:cs="Arial"/>
          <w:color w:val="333333"/>
          <w:sz w:val="23"/>
          <w:szCs w:val="23"/>
        </w:rPr>
        <w:lastRenderedPageBreak/>
        <w:t xml:space="preserve">отчетности, а также некоторые другие вопросы. Ранее в рамках </w:t>
      </w:r>
      <w:proofErr w:type="spellStart"/>
      <w:r>
        <w:rPr>
          <w:rFonts w:ascii="Arial" w:hAnsi="Arial" w:cs="Arial"/>
          <w:color w:val="333333"/>
          <w:sz w:val="23"/>
          <w:szCs w:val="23"/>
        </w:rPr>
        <w:t>антисанкционных</w:t>
      </w:r>
      <w:proofErr w:type="spellEnd"/>
      <w:r>
        <w:rPr>
          <w:rFonts w:ascii="Arial" w:hAnsi="Arial" w:cs="Arial"/>
          <w:color w:val="333333"/>
          <w:sz w:val="23"/>
          <w:szCs w:val="23"/>
        </w:rPr>
        <w:t xml:space="preserve"> мер было принято решение приостановить действие норм, запрещающих проводить собрания на указанные темы в заочной форме. Такое послабление действовало до конца 2024 года, но затем было продлено до 28 февраля 2025 года. Если дополнительное решение об очередном продлении не выпустят до конца февраля, то уже с марта возможность проведения собраний на важные для корпоративных отношений темы в заочном формате пропадет.</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Статья 17 Федерального закона от 26 декабря 2024 г. № 494-ФЗ "</w:t>
      </w:r>
      <w:hyperlink r:id="rId50" w:anchor="block_17" w:history="1">
        <w:r>
          <w:rPr>
            <w:rStyle w:val="a4"/>
            <w:rFonts w:ascii="Arial" w:hAnsi="Arial" w:cs="Arial"/>
            <w:color w:val="808080"/>
            <w:sz w:val="23"/>
            <w:szCs w:val="23"/>
            <w:u w:val="single"/>
            <w:bdr w:val="none" w:sz="0" w:space="0" w:color="auto" w:frame="1"/>
          </w:rPr>
          <w:t>О внесении изменений в отдельные законодательные акты Российской Федерации</w:t>
        </w:r>
      </w:hyperlink>
      <w:r>
        <w:rPr>
          <w:rStyle w:val="a4"/>
          <w:rFonts w:ascii="Arial" w:hAnsi="Arial" w:cs="Arial"/>
          <w:color w:val="333333"/>
          <w:sz w:val="23"/>
          <w:szCs w:val="23"/>
        </w:rPr>
        <w:t>"</w:t>
      </w:r>
    </w:p>
    <w:p w:rsidR="000316D7" w:rsidRDefault="000316D7" w:rsidP="000316D7">
      <w:pPr>
        <w:pStyle w:val="2"/>
        <w:shd w:val="clear" w:color="auto" w:fill="FFFFFF"/>
        <w:spacing w:before="0" w:after="255" w:line="300" w:lineRule="atLeast"/>
        <w:rPr>
          <w:rFonts w:ascii="Arial" w:hAnsi="Arial" w:cs="Arial"/>
          <w:color w:val="0060AE"/>
          <w:sz w:val="29"/>
          <w:szCs w:val="29"/>
        </w:rPr>
      </w:pPr>
      <w:bookmarkStart w:id="3" w:name="6"/>
      <w:bookmarkEnd w:id="3"/>
      <w:r>
        <w:rPr>
          <w:rFonts w:ascii="Arial" w:hAnsi="Arial" w:cs="Arial"/>
          <w:color w:val="0060AE"/>
          <w:sz w:val="29"/>
          <w:szCs w:val="29"/>
        </w:rPr>
        <w:t>Иное</w:t>
      </w:r>
    </w:p>
    <w:tbl>
      <w:tblPr>
        <w:tblpPr w:leftFromText="45" w:rightFromText="45" w:vertAnchor="text"/>
        <w:tblW w:w="3150" w:type="dxa"/>
        <w:tblCellMar>
          <w:top w:w="15" w:type="dxa"/>
          <w:left w:w="15" w:type="dxa"/>
          <w:bottom w:w="15" w:type="dxa"/>
          <w:right w:w="15" w:type="dxa"/>
        </w:tblCellMar>
        <w:tblLook w:val="04A0" w:firstRow="1" w:lastRow="0" w:firstColumn="1" w:lastColumn="0" w:noHBand="0" w:noVBand="1"/>
      </w:tblPr>
      <w:tblGrid>
        <w:gridCol w:w="3150"/>
      </w:tblGrid>
      <w:tr w:rsidR="000316D7" w:rsidTr="000316D7">
        <w:tc>
          <w:tcPr>
            <w:tcW w:w="0" w:type="auto"/>
            <w:hideMark/>
          </w:tcPr>
          <w:p w:rsidR="000316D7" w:rsidRDefault="000316D7">
            <w:pPr>
              <w:rPr>
                <w:sz w:val="24"/>
                <w:szCs w:val="24"/>
              </w:rPr>
            </w:pPr>
          </w:p>
        </w:tc>
      </w:tr>
      <w:tr w:rsidR="000316D7" w:rsidTr="000316D7">
        <w:tc>
          <w:tcPr>
            <w:tcW w:w="0" w:type="auto"/>
            <w:hideMark/>
          </w:tcPr>
          <w:p w:rsidR="000316D7" w:rsidRDefault="000316D7">
            <w:pPr>
              <w:spacing w:line="149" w:lineRule="atLeast"/>
              <w:jc w:val="center"/>
              <w:rPr>
                <w:rFonts w:ascii="Arial" w:hAnsi="Arial" w:cs="Arial"/>
                <w:i/>
                <w:iCs/>
                <w:color w:val="333333"/>
                <w:sz w:val="13"/>
                <w:szCs w:val="13"/>
              </w:rPr>
            </w:pPr>
          </w:p>
        </w:tc>
      </w:tr>
    </w:tbl>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t>В России будет введен миграционный режим высылки иностранцев</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Речь идет о правовом режиме, который </w:t>
      </w:r>
      <w:hyperlink r:id="rId51" w:history="1">
        <w:r>
          <w:rPr>
            <w:rStyle w:val="a5"/>
            <w:rFonts w:ascii="Arial" w:eastAsiaTheme="majorEastAsia" w:hAnsi="Arial" w:cs="Arial"/>
            <w:color w:val="808080"/>
            <w:sz w:val="23"/>
            <w:szCs w:val="23"/>
            <w:bdr w:val="none" w:sz="0" w:space="0" w:color="auto" w:frame="1"/>
          </w:rPr>
          <w:t>будут применять</w:t>
        </w:r>
      </w:hyperlink>
      <w:r>
        <w:rPr>
          <w:rFonts w:ascii="Arial" w:hAnsi="Arial" w:cs="Arial"/>
          <w:color w:val="333333"/>
          <w:sz w:val="23"/>
          <w:szCs w:val="23"/>
        </w:rPr>
        <w:t xml:space="preserve"> в отношении граждан других государств, находящихся в РФ без законных оснований для пребывания или проживания в нашей стране. Их включат в реестр контролируемых лиц до их </w:t>
      </w:r>
      <w:proofErr w:type="gramStart"/>
      <w:r>
        <w:rPr>
          <w:rFonts w:ascii="Arial" w:hAnsi="Arial" w:cs="Arial"/>
          <w:color w:val="333333"/>
          <w:sz w:val="23"/>
          <w:szCs w:val="23"/>
        </w:rPr>
        <w:t>выдворения</w:t>
      </w:r>
      <w:proofErr w:type="gramEnd"/>
      <w:r>
        <w:rPr>
          <w:rFonts w:ascii="Arial" w:hAnsi="Arial" w:cs="Arial"/>
          <w:color w:val="333333"/>
          <w:sz w:val="23"/>
          <w:szCs w:val="23"/>
        </w:rPr>
        <w:t xml:space="preserve"> (депортации или самостоятельного выезда) из России или до урегулирования правового положения на территории РФ. А с 5 февраля к таким мигрантам начнут применять некоторые ограничения. Например, на изменение места жительства без разрешения ОВД, на выезд за пределы региона проживания, приобретение недвижимости и транспорта, заключение брака. В этом же списке – запреты на учреждение юридического лица, регистрация в качестве ИП, открытие банковского счета и осуществление некоторых банковских операций. Родителям нежелательно пребывающих в России детей </w:t>
      </w:r>
      <w:hyperlink r:id="rId52" w:history="1">
        <w:r>
          <w:rPr>
            <w:rStyle w:val="a5"/>
            <w:rFonts w:ascii="Arial" w:eastAsiaTheme="majorEastAsia" w:hAnsi="Arial" w:cs="Arial"/>
            <w:color w:val="808080"/>
            <w:sz w:val="23"/>
            <w:szCs w:val="23"/>
            <w:bdr w:val="none" w:sz="0" w:space="0" w:color="auto" w:frame="1"/>
          </w:rPr>
          <w:t>присвоят</w:t>
        </w:r>
      </w:hyperlink>
      <w:r>
        <w:rPr>
          <w:rFonts w:ascii="Arial" w:hAnsi="Arial" w:cs="Arial"/>
          <w:color w:val="333333"/>
          <w:sz w:val="23"/>
          <w:szCs w:val="23"/>
        </w:rPr>
        <w:t> такой же статус.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Кто будет принимать решения о </w:t>
      </w:r>
      <w:proofErr w:type="gramStart"/>
      <w:r>
        <w:rPr>
          <w:rFonts w:ascii="Arial" w:hAnsi="Arial" w:cs="Arial"/>
          <w:color w:val="333333"/>
          <w:sz w:val="23"/>
          <w:szCs w:val="23"/>
        </w:rPr>
        <w:t>выдворении</w:t>
      </w:r>
      <w:proofErr w:type="gramEnd"/>
      <w:r>
        <w:rPr>
          <w:rFonts w:ascii="Arial" w:hAnsi="Arial" w:cs="Arial"/>
          <w:color w:val="333333"/>
          <w:sz w:val="23"/>
          <w:szCs w:val="23"/>
        </w:rPr>
        <w:t>, узнайте из нашей </w:t>
      </w:r>
      <w:hyperlink r:id="rId53"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Какие еще нововведения по учету мигрантов начали действовать с этого года, можно прочитать в нашем </w:t>
      </w:r>
      <w:hyperlink r:id="rId54" w:history="1">
        <w:r>
          <w:rPr>
            <w:rStyle w:val="a5"/>
            <w:rFonts w:ascii="Arial" w:eastAsiaTheme="majorEastAsia" w:hAnsi="Arial" w:cs="Arial"/>
            <w:color w:val="808080"/>
            <w:sz w:val="23"/>
            <w:szCs w:val="23"/>
            <w:bdr w:val="none" w:sz="0" w:space="0" w:color="auto" w:frame="1"/>
          </w:rPr>
          <w:t>материале</w:t>
        </w:r>
      </w:hyperlink>
      <w:r>
        <w:rPr>
          <w:rFonts w:ascii="Arial" w:hAnsi="Arial" w:cs="Arial"/>
          <w:color w:val="333333"/>
          <w:sz w:val="23"/>
          <w:szCs w:val="23"/>
        </w:rPr>
        <w:t>. </w:t>
      </w:r>
    </w:p>
    <w:p w:rsidR="000316D7" w:rsidRDefault="000316D7" w:rsidP="000316D7">
      <w:pPr>
        <w:numPr>
          <w:ilvl w:val="0"/>
          <w:numId w:val="4"/>
        </w:numPr>
        <w:shd w:val="clear" w:color="auto" w:fill="FFFFFF"/>
        <w:spacing w:after="0" w:line="270" w:lineRule="atLeast"/>
        <w:ind w:left="150"/>
        <w:rPr>
          <w:rFonts w:ascii="Arial" w:hAnsi="Arial" w:cs="Arial"/>
          <w:color w:val="333333"/>
          <w:sz w:val="23"/>
          <w:szCs w:val="23"/>
        </w:rPr>
      </w:pPr>
      <w:r>
        <w:rPr>
          <w:rStyle w:val="a4"/>
          <w:rFonts w:ascii="Arial" w:hAnsi="Arial" w:cs="Arial"/>
          <w:color w:val="333333"/>
          <w:sz w:val="23"/>
          <w:szCs w:val="23"/>
        </w:rPr>
        <w:t>Федеральный закон от 8 августа 2024 г. № 248-ФЗ "</w:t>
      </w:r>
      <w:hyperlink r:id="rId55" w:history="1">
        <w:r>
          <w:rPr>
            <w:rStyle w:val="a4"/>
            <w:rFonts w:ascii="Arial" w:hAnsi="Arial" w:cs="Arial"/>
            <w:color w:val="808080"/>
            <w:sz w:val="23"/>
            <w:szCs w:val="23"/>
            <w:u w:val="single"/>
            <w:bdr w:val="none" w:sz="0" w:space="0" w:color="auto" w:frame="1"/>
          </w:rPr>
          <w:t>О внесении изменений в Кодекс Российской Федерации об административных правонарушениях</w:t>
        </w:r>
      </w:hyperlink>
      <w:r>
        <w:rPr>
          <w:rStyle w:val="a4"/>
          <w:rFonts w:ascii="Arial" w:hAnsi="Arial" w:cs="Arial"/>
          <w:color w:val="333333"/>
          <w:sz w:val="23"/>
          <w:szCs w:val="23"/>
        </w:rPr>
        <w:t>"</w:t>
      </w:r>
    </w:p>
    <w:p w:rsidR="000316D7" w:rsidRDefault="000316D7" w:rsidP="000316D7">
      <w:pPr>
        <w:numPr>
          <w:ilvl w:val="0"/>
          <w:numId w:val="4"/>
        </w:numPr>
        <w:shd w:val="clear" w:color="auto" w:fill="FFFFFF"/>
        <w:spacing w:before="60" w:after="0" w:line="270" w:lineRule="atLeast"/>
        <w:ind w:left="150"/>
        <w:rPr>
          <w:rFonts w:ascii="Arial" w:hAnsi="Arial" w:cs="Arial"/>
          <w:color w:val="333333"/>
          <w:sz w:val="23"/>
          <w:szCs w:val="23"/>
        </w:rPr>
      </w:pPr>
      <w:r>
        <w:rPr>
          <w:rStyle w:val="a4"/>
          <w:rFonts w:ascii="Arial" w:hAnsi="Arial" w:cs="Arial"/>
          <w:color w:val="333333"/>
          <w:sz w:val="23"/>
          <w:szCs w:val="23"/>
        </w:rPr>
        <w:t>Федеральный закон от 8 августа 2024 г. № 260-ФЗ "</w:t>
      </w:r>
      <w:hyperlink r:id="rId56" w:history="1">
        <w:r>
          <w:rPr>
            <w:rStyle w:val="a4"/>
            <w:rFonts w:ascii="Arial" w:hAnsi="Arial" w:cs="Arial"/>
            <w:color w:val="808080"/>
            <w:sz w:val="23"/>
            <w:szCs w:val="23"/>
            <w:u w:val="single"/>
            <w:bdr w:val="none" w:sz="0" w:space="0" w:color="auto" w:frame="1"/>
          </w:rPr>
          <w:t>О внесении изменений в отдельные законодательные акты Российской Федерации</w:t>
        </w:r>
      </w:hyperlink>
      <w:r>
        <w:rPr>
          <w:rStyle w:val="a4"/>
          <w:rFonts w:ascii="Arial" w:hAnsi="Arial" w:cs="Arial"/>
          <w:color w:val="333333"/>
          <w:sz w:val="23"/>
          <w:szCs w:val="23"/>
        </w:rPr>
        <w:t>"</w:t>
      </w:r>
    </w:p>
    <w:p w:rsidR="000316D7" w:rsidRDefault="000316D7" w:rsidP="000316D7">
      <w:pPr>
        <w:numPr>
          <w:ilvl w:val="0"/>
          <w:numId w:val="4"/>
        </w:numPr>
        <w:shd w:val="clear" w:color="auto" w:fill="FFFFFF"/>
        <w:spacing w:before="60" w:after="0" w:line="270" w:lineRule="atLeast"/>
        <w:ind w:left="150"/>
        <w:rPr>
          <w:rFonts w:ascii="Arial" w:hAnsi="Arial" w:cs="Arial"/>
          <w:color w:val="333333"/>
          <w:sz w:val="23"/>
          <w:szCs w:val="23"/>
        </w:rPr>
      </w:pPr>
      <w:r>
        <w:rPr>
          <w:rStyle w:val="a4"/>
          <w:rFonts w:ascii="Arial" w:hAnsi="Arial" w:cs="Arial"/>
          <w:color w:val="333333"/>
          <w:sz w:val="23"/>
          <w:szCs w:val="23"/>
        </w:rPr>
        <w:t>Информация МВД России от 24 декабря 2024 года "</w:t>
      </w:r>
      <w:hyperlink r:id="rId57" w:history="1">
        <w:r>
          <w:rPr>
            <w:rStyle w:val="a5"/>
            <w:rFonts w:ascii="Arial" w:hAnsi="Arial" w:cs="Arial"/>
            <w:i/>
            <w:iCs/>
            <w:color w:val="808080"/>
            <w:sz w:val="23"/>
            <w:szCs w:val="23"/>
            <w:bdr w:val="none" w:sz="0" w:space="0" w:color="auto" w:frame="1"/>
          </w:rPr>
          <w:t>МВД России информирует об изменениях в миграционном законодательстве, касающихся режима высылки и реестра контролируемых лиц</w:t>
        </w:r>
      </w:hyperlink>
      <w:r>
        <w:rPr>
          <w:rStyle w:val="a4"/>
          <w:rFonts w:ascii="Arial" w:hAnsi="Arial" w:cs="Arial"/>
          <w:color w:val="333333"/>
          <w:sz w:val="23"/>
          <w:szCs w:val="23"/>
        </w:rPr>
        <w:t>"</w:t>
      </w:r>
    </w:p>
    <w:p w:rsidR="000316D7" w:rsidRDefault="000316D7" w:rsidP="00B603C3">
      <w:pPr>
        <w:pStyle w:val="3"/>
        <w:shd w:val="clear" w:color="auto" w:fill="FFFFFF"/>
        <w:spacing w:before="0" w:after="255" w:line="270" w:lineRule="atLeast"/>
        <w:rPr>
          <w:rFonts w:ascii="Arial" w:hAnsi="Arial" w:cs="Arial"/>
          <w:color w:val="333333"/>
          <w:sz w:val="23"/>
          <w:szCs w:val="23"/>
        </w:rPr>
      </w:pPr>
      <w:r>
        <w:rPr>
          <w:rFonts w:ascii="Arial" w:hAnsi="Arial" w:cs="Arial"/>
          <w:color w:val="4D4D4D"/>
          <w:sz w:val="24"/>
          <w:szCs w:val="24"/>
        </w:rPr>
        <w:br/>
      </w:r>
      <w:bookmarkStart w:id="4" w:name="_GoBack"/>
      <w:bookmarkEnd w:id="4"/>
      <w:r>
        <w:rPr>
          <w:rStyle w:val="a4"/>
          <w:rFonts w:ascii="Arial" w:hAnsi="Arial" w:cs="Arial"/>
          <w:color w:val="333333"/>
          <w:sz w:val="23"/>
          <w:szCs w:val="23"/>
        </w:rPr>
        <w:t>"</w:t>
      </w:r>
    </w:p>
    <w:p w:rsidR="000316D7" w:rsidRDefault="000316D7" w:rsidP="000316D7">
      <w:pPr>
        <w:pStyle w:val="a3"/>
        <w:shd w:val="clear" w:color="auto" w:fill="FFFFFF"/>
        <w:spacing w:before="0" w:beforeAutospacing="0" w:after="255" w:afterAutospacing="0" w:line="270" w:lineRule="atLeast"/>
        <w:outlineLvl w:val="3"/>
        <w:rPr>
          <w:rFonts w:ascii="Arial" w:hAnsi="Arial" w:cs="Arial"/>
          <w:b/>
          <w:bCs/>
          <w:color w:val="4D4D4D"/>
          <w:sz w:val="23"/>
          <w:szCs w:val="23"/>
        </w:rPr>
      </w:pPr>
      <w:r>
        <w:rPr>
          <w:rFonts w:ascii="Arial" w:hAnsi="Arial" w:cs="Arial"/>
          <w:b/>
          <w:bCs/>
          <w:color w:val="4D4D4D"/>
          <w:sz w:val="23"/>
          <w:szCs w:val="23"/>
        </w:rPr>
        <w:br/>
        <w:t>Заработает ГИС профилактики безнадзорности и правонарушений несовершеннолетних</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 нее внесут сведения о подростках, находящихся в трудной жизненной ситуации, социально опасном положении, нуждающихся в индивидуальной профилактической работе. В системе отразят данные и о родителях или иных законных представителях таких детей. Кроме того, с 5 февраля будет введен институт наставничества в сфере профилактики безнадзорности и правонарушений несовершеннолетних. Наставников назначит комиссия по делам несовершеннолетних и защите их прав с согласия </w:t>
      </w:r>
      <w:r>
        <w:rPr>
          <w:rFonts w:ascii="Arial" w:hAnsi="Arial" w:cs="Arial"/>
          <w:color w:val="333333"/>
          <w:sz w:val="23"/>
          <w:szCs w:val="23"/>
        </w:rPr>
        <w:lastRenderedPageBreak/>
        <w:t xml:space="preserve">самого ребенка и его родителей. В деятельности по профилактике не смогут участвовать </w:t>
      </w:r>
      <w:proofErr w:type="spellStart"/>
      <w:r>
        <w:rPr>
          <w:rFonts w:ascii="Arial" w:hAnsi="Arial" w:cs="Arial"/>
          <w:color w:val="333333"/>
          <w:sz w:val="23"/>
          <w:szCs w:val="23"/>
        </w:rPr>
        <w:t>иноагенты</w:t>
      </w:r>
      <w:proofErr w:type="spellEnd"/>
      <w:r>
        <w:rPr>
          <w:rFonts w:ascii="Arial" w:hAnsi="Arial" w:cs="Arial"/>
          <w:color w:val="333333"/>
          <w:sz w:val="23"/>
          <w:szCs w:val="23"/>
        </w:rPr>
        <w:t>.</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О планируемых к введению мерах по защите детей от агрессии в видеоиграх</w:t>
      </w:r>
      <w:proofErr w:type="gramEnd"/>
      <w:r>
        <w:rPr>
          <w:rFonts w:ascii="Arial" w:hAnsi="Arial" w:cs="Arial"/>
          <w:color w:val="333333"/>
          <w:sz w:val="23"/>
          <w:szCs w:val="23"/>
        </w:rPr>
        <w:t xml:space="preserve"> можно прочитать в </w:t>
      </w:r>
      <w:hyperlink r:id="rId58"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Федеральный закон от 8 августа 2024 г. № 322-ФЗ "</w:t>
      </w:r>
      <w:hyperlink r:id="rId59" w:history="1">
        <w:r>
          <w:rPr>
            <w:rStyle w:val="a4"/>
            <w:rFonts w:ascii="Arial" w:hAnsi="Arial" w:cs="Arial"/>
            <w:color w:val="808080"/>
            <w:sz w:val="23"/>
            <w:szCs w:val="23"/>
            <w:u w:val="single"/>
            <w:bdr w:val="none" w:sz="0" w:space="0" w:color="auto" w:frame="1"/>
          </w:rPr>
          <w:t>О внесении изменений в отдельные законодательные акты Российской Федерации</w:t>
        </w:r>
      </w:hyperlink>
      <w:r>
        <w:rPr>
          <w:rStyle w:val="a4"/>
          <w:rFonts w:ascii="Arial" w:hAnsi="Arial" w:cs="Arial"/>
          <w:color w:val="333333"/>
          <w:sz w:val="23"/>
          <w:szCs w:val="23"/>
        </w:rPr>
        <w:t>"</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Истечет срок для подачи заявлений на сдачу ЕГЭ в 2024/2025 учебном году</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Выпускники должны определиться с учебными предметами, по которым будут сдавать экзамены, до 1 февраля включительно. В заявлении нужно указать выбранные предметы, уровень ЕГЭ по математике (базовый или профильный), языка, на котором планируется сдавать экзамены, а также сроков участия в них. </w:t>
      </w:r>
      <w:proofErr w:type="gramStart"/>
      <w:r>
        <w:rPr>
          <w:rFonts w:ascii="Arial" w:hAnsi="Arial" w:cs="Arial"/>
          <w:color w:val="333333"/>
          <w:sz w:val="23"/>
          <w:szCs w:val="23"/>
        </w:rPr>
        <w:t>Обучающимся</w:t>
      </w:r>
      <w:proofErr w:type="gramEnd"/>
      <w:r>
        <w:rPr>
          <w:rFonts w:ascii="Arial" w:hAnsi="Arial" w:cs="Arial"/>
          <w:color w:val="333333"/>
          <w:sz w:val="23"/>
          <w:szCs w:val="23"/>
        </w:rPr>
        <w:t xml:space="preserve"> с ограниченными возможностями здоровья также следует указать форму (формы) ГИА. Подать заявления выпускники текущего года могут в свою школу. А экстерны – в выбранные ими для прохождения ГИА образовательные организации.</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 ключевых изменениях в порядке приема в российские вузы, которые вступят в силу с 1 марта 2025 года, читайте в </w:t>
      </w:r>
      <w:hyperlink r:id="rId60"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 xml:space="preserve">Пункт 12 Приказа </w:t>
      </w:r>
      <w:proofErr w:type="spellStart"/>
      <w:r>
        <w:rPr>
          <w:rStyle w:val="a4"/>
          <w:rFonts w:ascii="Arial" w:hAnsi="Arial" w:cs="Arial"/>
          <w:color w:val="333333"/>
          <w:sz w:val="23"/>
          <w:szCs w:val="23"/>
        </w:rPr>
        <w:t>Минпросвещения</w:t>
      </w:r>
      <w:proofErr w:type="spellEnd"/>
      <w:r>
        <w:rPr>
          <w:rStyle w:val="a4"/>
          <w:rFonts w:ascii="Arial" w:hAnsi="Arial" w:cs="Arial"/>
          <w:color w:val="333333"/>
          <w:sz w:val="23"/>
          <w:szCs w:val="23"/>
        </w:rPr>
        <w:t xml:space="preserve"> России и </w:t>
      </w:r>
      <w:proofErr w:type="spellStart"/>
      <w:r>
        <w:rPr>
          <w:rStyle w:val="a4"/>
          <w:rFonts w:ascii="Arial" w:hAnsi="Arial" w:cs="Arial"/>
          <w:color w:val="333333"/>
          <w:sz w:val="23"/>
          <w:szCs w:val="23"/>
        </w:rPr>
        <w:t>Рособрнадзора</w:t>
      </w:r>
      <w:proofErr w:type="spellEnd"/>
      <w:r>
        <w:rPr>
          <w:rStyle w:val="a4"/>
          <w:rFonts w:ascii="Arial" w:hAnsi="Arial" w:cs="Arial"/>
          <w:color w:val="333333"/>
          <w:sz w:val="23"/>
          <w:szCs w:val="23"/>
        </w:rPr>
        <w:t xml:space="preserve"> от 4 апреля 2023 г. № 233/552 "</w:t>
      </w:r>
      <w:hyperlink r:id="rId61" w:history="1">
        <w:r>
          <w:rPr>
            <w:rStyle w:val="a4"/>
            <w:rFonts w:ascii="Arial" w:hAnsi="Arial" w:cs="Arial"/>
            <w:color w:val="808080"/>
            <w:sz w:val="23"/>
            <w:szCs w:val="23"/>
            <w:u w:val="single"/>
            <w:bdr w:val="none" w:sz="0" w:space="0" w:color="auto" w:frame="1"/>
          </w:rPr>
          <w:t>Об утверждении Порядка проведения государственной итоговой аттестации по образовательным программам среднего общего образования</w:t>
        </w:r>
      </w:hyperlink>
      <w:r>
        <w:rPr>
          <w:rStyle w:val="a4"/>
          <w:rFonts w:ascii="Arial" w:hAnsi="Arial" w:cs="Arial"/>
          <w:color w:val="333333"/>
          <w:sz w:val="23"/>
          <w:szCs w:val="23"/>
        </w:rPr>
        <w:t>"</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Свидания защитника с подозреваемым и обвиняемым разрешат проводить по видео-конференц-связи</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Это будет допустимо с 5 февраля при наличии технической возможности и соответствующих помещений, а также при условии соблюдения конфиденциальности свиданий и сохранения адвокатской тайны. Для этого потребуется заявление подозреваемого (обвиняемого) и согласие защитника.</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Какие помещения будут использовать для свиданий по ВКС, узнайте из </w:t>
      </w:r>
      <w:hyperlink r:id="rId62"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 </w:t>
      </w:r>
    </w:p>
    <w:p w:rsidR="000316D7" w:rsidRDefault="000316D7" w:rsidP="000316D7">
      <w:pPr>
        <w:numPr>
          <w:ilvl w:val="0"/>
          <w:numId w:val="5"/>
        </w:numPr>
        <w:shd w:val="clear" w:color="auto" w:fill="FFFFFF"/>
        <w:spacing w:after="0" w:line="270" w:lineRule="atLeast"/>
        <w:ind w:left="150"/>
        <w:rPr>
          <w:rFonts w:ascii="Arial" w:hAnsi="Arial" w:cs="Arial"/>
          <w:color w:val="333333"/>
          <w:sz w:val="23"/>
          <w:szCs w:val="23"/>
        </w:rPr>
      </w:pPr>
      <w:r>
        <w:rPr>
          <w:rStyle w:val="a4"/>
          <w:rFonts w:ascii="Arial" w:hAnsi="Arial" w:cs="Arial"/>
          <w:color w:val="333333"/>
          <w:sz w:val="23"/>
          <w:szCs w:val="23"/>
        </w:rPr>
        <w:t>Федеральный закон от 8 августа 2024 г. № 269-ФЗ "</w:t>
      </w:r>
      <w:hyperlink r:id="rId63" w:history="1">
        <w:r>
          <w:rPr>
            <w:rStyle w:val="a4"/>
            <w:rFonts w:ascii="Arial" w:hAnsi="Arial" w:cs="Arial"/>
            <w:color w:val="808080"/>
            <w:sz w:val="23"/>
            <w:szCs w:val="23"/>
            <w:u w:val="single"/>
            <w:bdr w:val="none" w:sz="0" w:space="0" w:color="auto" w:frame="1"/>
          </w:rPr>
          <w:t>О внесении изменений в Федеральный закон "О содержании под стражей подозреваемых и обвиняемых в совершении преступлений</w:t>
        </w:r>
      </w:hyperlink>
      <w:r>
        <w:rPr>
          <w:rStyle w:val="a4"/>
          <w:rFonts w:ascii="Arial" w:hAnsi="Arial" w:cs="Arial"/>
          <w:color w:val="333333"/>
          <w:sz w:val="23"/>
          <w:szCs w:val="23"/>
        </w:rPr>
        <w:t>"</w:t>
      </w:r>
    </w:p>
    <w:p w:rsidR="000316D7" w:rsidRDefault="000316D7" w:rsidP="000316D7">
      <w:pPr>
        <w:numPr>
          <w:ilvl w:val="0"/>
          <w:numId w:val="5"/>
        </w:numPr>
        <w:shd w:val="clear" w:color="auto" w:fill="FFFFFF"/>
        <w:spacing w:before="60" w:after="0" w:line="270" w:lineRule="atLeast"/>
        <w:ind w:left="150"/>
        <w:rPr>
          <w:rFonts w:ascii="Arial" w:hAnsi="Arial" w:cs="Arial"/>
          <w:color w:val="333333"/>
          <w:sz w:val="23"/>
          <w:szCs w:val="23"/>
        </w:rPr>
      </w:pPr>
      <w:r>
        <w:rPr>
          <w:rStyle w:val="a4"/>
          <w:rFonts w:ascii="Arial" w:hAnsi="Arial" w:cs="Arial"/>
          <w:color w:val="333333"/>
          <w:sz w:val="23"/>
          <w:szCs w:val="23"/>
        </w:rPr>
        <w:t>Федеральный закон от 8 августа 2024 г. № 267-ФЗ "</w:t>
      </w:r>
      <w:hyperlink r:id="rId64" w:history="1">
        <w:r>
          <w:rPr>
            <w:rStyle w:val="a4"/>
            <w:rFonts w:ascii="Arial" w:hAnsi="Arial" w:cs="Arial"/>
            <w:color w:val="808080"/>
            <w:sz w:val="23"/>
            <w:szCs w:val="23"/>
            <w:u w:val="single"/>
            <w:bdr w:val="none" w:sz="0" w:space="0" w:color="auto" w:frame="1"/>
          </w:rPr>
          <w:t>О внесении изменений в Уголовно-процессуальный кодекс Российской Федерации</w:t>
        </w:r>
      </w:hyperlink>
      <w:r>
        <w:rPr>
          <w:rStyle w:val="a4"/>
          <w:rFonts w:ascii="Arial" w:hAnsi="Arial" w:cs="Arial"/>
          <w:color w:val="333333"/>
          <w:sz w:val="23"/>
          <w:szCs w:val="23"/>
        </w:rPr>
        <w:t>"</w:t>
      </w:r>
    </w:p>
    <w:p w:rsidR="000316D7" w:rsidRDefault="000316D7" w:rsidP="000316D7">
      <w:pPr>
        <w:pStyle w:val="a3"/>
        <w:shd w:val="clear" w:color="auto" w:fill="FFFFFF"/>
        <w:spacing w:before="0" w:beforeAutospacing="0" w:after="255" w:afterAutospacing="0" w:line="270" w:lineRule="atLeast"/>
        <w:outlineLvl w:val="3"/>
        <w:rPr>
          <w:rFonts w:ascii="Arial" w:hAnsi="Arial" w:cs="Arial"/>
          <w:b/>
          <w:bCs/>
          <w:color w:val="4D4D4D"/>
          <w:sz w:val="23"/>
          <w:szCs w:val="23"/>
        </w:rPr>
      </w:pPr>
      <w:r>
        <w:rPr>
          <w:rFonts w:ascii="Arial" w:hAnsi="Arial" w:cs="Arial"/>
          <w:b/>
          <w:bCs/>
          <w:color w:val="4D4D4D"/>
          <w:sz w:val="23"/>
          <w:szCs w:val="23"/>
        </w:rPr>
        <w:br/>
        <w:t>Креативным индустриям присвоят правовой статус и предоставят поддержку</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 5 февраля вступит в силу отдельный закон о развитии креативных (творческих) индустрий. Речь идет об экономической деятельности, связанной с созданием, продвижением на внутреннем и внешнем рынках, распространением и реализацией уникального и экономически ценного креативного продукта. Это могут быть IT-разработки, дизайн, киноиндустрия, архитектура, создание видеоигр, народные ремесла и т. п. Компании, работающие в этой сфере, смогут претендовать на </w:t>
      </w:r>
      <w:r>
        <w:rPr>
          <w:rFonts w:ascii="Arial" w:hAnsi="Arial" w:cs="Arial"/>
          <w:color w:val="333333"/>
          <w:sz w:val="23"/>
          <w:szCs w:val="23"/>
        </w:rPr>
        <w:lastRenderedPageBreak/>
        <w:t>господдержку в виде финансовой, имущественной, образовательной, информационной и иной помощи.</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Федеральный закон от 8 августа 2024 г. № 330-ФЗ "</w:t>
      </w:r>
      <w:hyperlink r:id="rId65" w:history="1">
        <w:r>
          <w:rPr>
            <w:rStyle w:val="a4"/>
            <w:rFonts w:ascii="Arial" w:hAnsi="Arial" w:cs="Arial"/>
            <w:color w:val="808080"/>
            <w:sz w:val="23"/>
            <w:szCs w:val="23"/>
            <w:u w:val="single"/>
            <w:bdr w:val="none" w:sz="0" w:space="0" w:color="auto" w:frame="1"/>
          </w:rPr>
          <w:t>О развитии креативных (творческих) индустрий в Российской Федерации</w:t>
        </w:r>
      </w:hyperlink>
      <w:r>
        <w:rPr>
          <w:rStyle w:val="a4"/>
          <w:rFonts w:ascii="Arial" w:hAnsi="Arial" w:cs="Arial"/>
          <w:color w:val="333333"/>
          <w:sz w:val="23"/>
          <w:szCs w:val="23"/>
        </w:rPr>
        <w:t>"</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У нотариусов появятся новые обязанности</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Их введение связано с необходимостью повышения эффективности "</w:t>
      </w:r>
      <w:proofErr w:type="spellStart"/>
      <w:r>
        <w:rPr>
          <w:rFonts w:ascii="Arial" w:hAnsi="Arial" w:cs="Arial"/>
          <w:color w:val="333333"/>
          <w:sz w:val="23"/>
          <w:szCs w:val="23"/>
        </w:rPr>
        <w:t>антиотмывочных</w:t>
      </w:r>
      <w:proofErr w:type="spellEnd"/>
      <w:r>
        <w:rPr>
          <w:rFonts w:ascii="Arial" w:hAnsi="Arial" w:cs="Arial"/>
          <w:color w:val="333333"/>
          <w:sz w:val="23"/>
          <w:szCs w:val="23"/>
        </w:rPr>
        <w:t>" мер. Например, по запросу уполномоченного органа нотариусы должны будут представить сведения о совершении исполнительной надписи и об удостоверенном медиативном соглашении. При этом им разрешат отказывать в совершении нотариальных действий при наличии достаточных оснований полагать, что это может быть использовано для легализации преступных доходов. Кроме того, с 5 февраля нотариусы должны будут через Единую государственную систему ЗАГС проводить проверку документов о родстве наследников. Такая мера позволит выявлять сфальсифицированные данные, используемые для подтверждения прав на наследство.</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 новых правилах удостоверения договоров дарения недвижимости с 13 января 2025 года можно узнать из </w:t>
      </w:r>
      <w:proofErr w:type="spellStart"/>
      <w:r>
        <w:rPr>
          <w:rFonts w:ascii="Arial" w:hAnsi="Arial" w:cs="Arial"/>
          <w:color w:val="333333"/>
          <w:sz w:val="23"/>
          <w:szCs w:val="23"/>
        </w:rPr>
        <w:fldChar w:fldCharType="begin"/>
      </w:r>
      <w:r>
        <w:rPr>
          <w:rFonts w:ascii="Arial" w:hAnsi="Arial" w:cs="Arial"/>
          <w:color w:val="333333"/>
          <w:sz w:val="23"/>
          <w:szCs w:val="23"/>
        </w:rPr>
        <w:instrText xml:space="preserve"> HYPERLINK "https://www.garant.ru/media/1790911/" </w:instrText>
      </w:r>
      <w:r>
        <w:rPr>
          <w:rFonts w:ascii="Arial" w:hAnsi="Arial" w:cs="Arial"/>
          <w:color w:val="333333"/>
          <w:sz w:val="23"/>
          <w:szCs w:val="23"/>
        </w:rPr>
        <w:fldChar w:fldCharType="separate"/>
      </w:r>
      <w:r>
        <w:rPr>
          <w:rStyle w:val="a5"/>
          <w:rFonts w:ascii="Arial" w:eastAsiaTheme="majorEastAsia" w:hAnsi="Arial" w:cs="Arial"/>
          <w:color w:val="808080"/>
          <w:sz w:val="23"/>
          <w:szCs w:val="23"/>
          <w:bdr w:val="none" w:sz="0" w:space="0" w:color="auto" w:frame="1"/>
        </w:rPr>
        <w:t>видеообзора</w:t>
      </w:r>
      <w:proofErr w:type="spellEnd"/>
      <w:r>
        <w:rPr>
          <w:rFonts w:ascii="Arial" w:hAnsi="Arial" w:cs="Arial"/>
          <w:color w:val="333333"/>
          <w:sz w:val="23"/>
          <w:szCs w:val="23"/>
        </w:rPr>
        <w:fldChar w:fldCharType="end"/>
      </w:r>
      <w:r>
        <w:rPr>
          <w:rFonts w:ascii="Arial" w:hAnsi="Arial" w:cs="Arial"/>
          <w:color w:val="333333"/>
          <w:sz w:val="23"/>
          <w:szCs w:val="23"/>
        </w:rPr>
        <w:t>, подготовленного экспертами компании "Гарант". </w:t>
      </w:r>
    </w:p>
    <w:p w:rsidR="000316D7" w:rsidRDefault="000316D7" w:rsidP="000316D7">
      <w:pPr>
        <w:numPr>
          <w:ilvl w:val="0"/>
          <w:numId w:val="6"/>
        </w:numPr>
        <w:shd w:val="clear" w:color="auto" w:fill="FFFFFF"/>
        <w:spacing w:after="0" w:line="270" w:lineRule="atLeast"/>
        <w:ind w:left="150"/>
        <w:rPr>
          <w:rFonts w:ascii="Arial" w:hAnsi="Arial" w:cs="Arial"/>
          <w:color w:val="333333"/>
          <w:sz w:val="23"/>
          <w:szCs w:val="23"/>
        </w:rPr>
      </w:pPr>
      <w:r>
        <w:rPr>
          <w:rStyle w:val="a4"/>
          <w:rFonts w:ascii="Arial" w:hAnsi="Arial" w:cs="Arial"/>
          <w:color w:val="333333"/>
          <w:sz w:val="23"/>
          <w:szCs w:val="23"/>
        </w:rPr>
        <w:t>Федеральный закон от 8 августа 2024 г. № 234-ФЗ "</w:t>
      </w:r>
      <w:hyperlink r:id="rId66" w:history="1">
        <w:r>
          <w:rPr>
            <w:rStyle w:val="a4"/>
            <w:rFonts w:ascii="Arial" w:hAnsi="Arial" w:cs="Arial"/>
            <w:color w:val="808080"/>
            <w:sz w:val="23"/>
            <w:szCs w:val="23"/>
            <w:u w:val="single"/>
            <w:bdr w:val="none" w:sz="0" w:space="0" w:color="auto" w:frame="1"/>
          </w:rPr>
          <w:t>О внесении изменений в статьи 59.1 и 91.1 Основ законодательства Российской Федерации о нотариате</w:t>
        </w:r>
      </w:hyperlink>
      <w:r>
        <w:rPr>
          <w:rStyle w:val="a4"/>
          <w:rFonts w:ascii="Arial" w:hAnsi="Arial" w:cs="Arial"/>
          <w:color w:val="333333"/>
          <w:sz w:val="23"/>
          <w:szCs w:val="23"/>
        </w:rPr>
        <w:t>"</w:t>
      </w:r>
    </w:p>
    <w:p w:rsidR="000316D7" w:rsidRDefault="000316D7" w:rsidP="000316D7">
      <w:pPr>
        <w:numPr>
          <w:ilvl w:val="0"/>
          <w:numId w:val="6"/>
        </w:numPr>
        <w:shd w:val="clear" w:color="auto" w:fill="FFFFFF"/>
        <w:spacing w:before="60" w:after="0" w:line="270" w:lineRule="atLeast"/>
        <w:ind w:left="150"/>
        <w:rPr>
          <w:rFonts w:ascii="Arial" w:hAnsi="Arial" w:cs="Arial"/>
          <w:color w:val="333333"/>
          <w:sz w:val="23"/>
          <w:szCs w:val="23"/>
        </w:rPr>
      </w:pPr>
      <w:r>
        <w:rPr>
          <w:rStyle w:val="a4"/>
          <w:rFonts w:ascii="Arial" w:hAnsi="Arial" w:cs="Arial"/>
          <w:color w:val="333333"/>
          <w:sz w:val="23"/>
          <w:szCs w:val="23"/>
        </w:rPr>
        <w:t>Федеральный закон от 8 августа 2024 г. № 251-ФЗ "</w:t>
      </w:r>
      <w:hyperlink r:id="rId67" w:history="1">
        <w:r>
          <w:rPr>
            <w:rStyle w:val="a4"/>
            <w:rFonts w:ascii="Arial" w:hAnsi="Arial" w:cs="Arial"/>
            <w:color w:val="808080"/>
            <w:sz w:val="23"/>
            <w:szCs w:val="23"/>
            <w:u w:val="single"/>
            <w:bdr w:val="none" w:sz="0" w:space="0" w:color="auto" w:frame="1"/>
          </w:rPr>
          <w:t>О внесении изменений в отдельные законодательные акты Российской Федерации</w:t>
        </w:r>
      </w:hyperlink>
      <w:r>
        <w:rPr>
          <w:rStyle w:val="a4"/>
          <w:rFonts w:ascii="Arial" w:hAnsi="Arial" w:cs="Arial"/>
          <w:color w:val="333333"/>
          <w:sz w:val="23"/>
          <w:szCs w:val="23"/>
        </w:rPr>
        <w:t>"</w:t>
      </w:r>
      <w:r>
        <w:rPr>
          <w:rFonts w:ascii="Arial" w:hAnsi="Arial" w:cs="Arial"/>
          <w:color w:val="333333"/>
          <w:sz w:val="23"/>
          <w:szCs w:val="23"/>
        </w:rPr>
        <w:t> </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r>
      <w:r>
        <w:rPr>
          <w:rStyle w:val="a7"/>
          <w:rFonts w:ascii="Arial" w:hAnsi="Arial" w:cs="Arial"/>
          <w:b/>
          <w:bCs/>
          <w:color w:val="4D4D4D"/>
          <w:sz w:val="24"/>
          <w:szCs w:val="24"/>
        </w:rPr>
        <w:t>Период охлаждения распространят на переводы в цифровых рублях</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23 февраля банки смогут приостанавливать на два дня распоряжения клиентов об операциях с цифровыми рублями, если они подпадают под признаки мошенничества. Процедура будет аналогична той, что уже применяется для обычных переводов. При выявлении сомнительной операции банк уведомит клиента о риске обмана и сообщит о возможности подтвердить ее не позднее следующего дня. Если клиент не подтвердит выполнение операции, то средства останутся на его счете цифрового рубля или цифровом кошельке.</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Подробно о новых мерах можно прочитать в </w:t>
      </w:r>
      <w:hyperlink r:id="rId68" w:history="1">
        <w:r>
          <w:rPr>
            <w:rStyle w:val="a5"/>
            <w:rFonts w:ascii="Arial" w:eastAsiaTheme="majorEastAsia" w:hAnsi="Arial" w:cs="Arial"/>
            <w:color w:val="808080"/>
            <w:sz w:val="23"/>
            <w:szCs w:val="23"/>
            <w:bdr w:val="none" w:sz="0" w:space="0" w:color="auto" w:frame="1"/>
          </w:rPr>
          <w:t>новости</w:t>
        </w:r>
      </w:hyperlink>
      <w:r>
        <w:rPr>
          <w:rFonts w:ascii="Arial" w:hAnsi="Arial" w:cs="Arial"/>
          <w:color w:val="333333"/>
          <w:sz w:val="23"/>
          <w:szCs w:val="23"/>
        </w:rPr>
        <w:t>. </w:t>
      </w:r>
    </w:p>
    <w:p w:rsidR="000316D7" w:rsidRDefault="000316D7" w:rsidP="000316D7">
      <w:pPr>
        <w:numPr>
          <w:ilvl w:val="0"/>
          <w:numId w:val="7"/>
        </w:numPr>
        <w:shd w:val="clear" w:color="auto" w:fill="FFFFFF"/>
        <w:spacing w:after="0" w:line="270" w:lineRule="atLeast"/>
        <w:ind w:left="150"/>
        <w:rPr>
          <w:rFonts w:ascii="Arial" w:hAnsi="Arial" w:cs="Arial"/>
          <w:color w:val="333333"/>
          <w:sz w:val="23"/>
          <w:szCs w:val="23"/>
        </w:rPr>
      </w:pPr>
      <w:r>
        <w:rPr>
          <w:rStyle w:val="a4"/>
          <w:rFonts w:ascii="Arial" w:hAnsi="Arial" w:cs="Arial"/>
          <w:color w:val="333333"/>
          <w:sz w:val="23"/>
          <w:szCs w:val="23"/>
        </w:rPr>
        <w:t>Указание Банка России от 5 ноября 2024 г. № 6928-У "</w:t>
      </w:r>
      <w:hyperlink r:id="rId69" w:history="1">
        <w:r>
          <w:rPr>
            <w:rStyle w:val="a4"/>
            <w:rFonts w:ascii="Arial" w:hAnsi="Arial" w:cs="Arial"/>
            <w:color w:val="808080"/>
            <w:sz w:val="23"/>
            <w:szCs w:val="23"/>
            <w:u w:val="single"/>
            <w:bdr w:val="none" w:sz="0" w:space="0" w:color="auto" w:frame="1"/>
          </w:rPr>
          <w:t>О порядке противодействия совершению операций с цифровыми рублями, соответствующих признакам осуществления перевода денежных средств без добровольного согласия клиента, установленным Банком России в соответствии с частью 3.3 статьи 8 Федерального закона от 27 июня 2011 года № 161-ФЗ "О национальной платежной системе</w:t>
        </w:r>
      </w:hyperlink>
      <w:r>
        <w:rPr>
          <w:rStyle w:val="a4"/>
          <w:rFonts w:ascii="Arial" w:hAnsi="Arial" w:cs="Arial"/>
          <w:color w:val="333333"/>
          <w:sz w:val="23"/>
          <w:szCs w:val="23"/>
        </w:rPr>
        <w:t>" </w:t>
      </w:r>
    </w:p>
    <w:p w:rsidR="000316D7" w:rsidRDefault="000316D7" w:rsidP="000316D7">
      <w:pPr>
        <w:numPr>
          <w:ilvl w:val="0"/>
          <w:numId w:val="7"/>
        </w:numPr>
        <w:shd w:val="clear" w:color="auto" w:fill="FFFFFF"/>
        <w:spacing w:before="60" w:after="0" w:line="270" w:lineRule="atLeast"/>
        <w:ind w:left="150"/>
        <w:rPr>
          <w:rFonts w:ascii="Arial" w:hAnsi="Arial" w:cs="Arial"/>
          <w:color w:val="333333"/>
          <w:sz w:val="23"/>
          <w:szCs w:val="23"/>
        </w:rPr>
      </w:pPr>
      <w:r>
        <w:rPr>
          <w:rStyle w:val="a4"/>
          <w:rFonts w:ascii="Arial" w:hAnsi="Arial" w:cs="Arial"/>
          <w:color w:val="333333"/>
          <w:sz w:val="23"/>
          <w:szCs w:val="23"/>
        </w:rPr>
        <w:t>Информация Банка России от 24 декабря 2024 года "</w:t>
      </w:r>
      <w:hyperlink r:id="rId70" w:history="1">
        <w:r>
          <w:rPr>
            <w:rStyle w:val="a4"/>
            <w:rFonts w:ascii="Arial" w:hAnsi="Arial" w:cs="Arial"/>
            <w:color w:val="808080"/>
            <w:sz w:val="23"/>
            <w:szCs w:val="23"/>
            <w:u w:val="single"/>
            <w:bdr w:val="none" w:sz="0" w:space="0" w:color="auto" w:frame="1"/>
          </w:rPr>
          <w:t>Период охлаждения будет распространяться на переводы в цифровых рублях</w:t>
        </w:r>
      </w:hyperlink>
      <w:r>
        <w:rPr>
          <w:rStyle w:val="a4"/>
          <w:rFonts w:ascii="Arial" w:hAnsi="Arial" w:cs="Arial"/>
          <w:color w:val="333333"/>
          <w:sz w:val="23"/>
          <w:szCs w:val="23"/>
        </w:rPr>
        <w:t>" </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Истечет срок размещения в ЕИС годового отчета о закупках у субъектов МСП</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Заказчики </w:t>
      </w:r>
      <w:hyperlink r:id="rId71" w:history="1">
        <w:r>
          <w:rPr>
            <w:rStyle w:val="a5"/>
            <w:rFonts w:ascii="Arial" w:eastAsiaTheme="majorEastAsia" w:hAnsi="Arial" w:cs="Arial"/>
            <w:color w:val="808080"/>
            <w:sz w:val="23"/>
            <w:szCs w:val="23"/>
            <w:bdr w:val="none" w:sz="0" w:space="0" w:color="auto" w:frame="1"/>
          </w:rPr>
          <w:t xml:space="preserve">должны </w:t>
        </w:r>
        <w:proofErr w:type="gramStart"/>
        <w:r>
          <w:rPr>
            <w:rStyle w:val="a5"/>
            <w:rFonts w:ascii="Arial" w:eastAsiaTheme="majorEastAsia" w:hAnsi="Arial" w:cs="Arial"/>
            <w:color w:val="808080"/>
            <w:sz w:val="23"/>
            <w:szCs w:val="23"/>
            <w:bdr w:val="none" w:sz="0" w:space="0" w:color="auto" w:frame="1"/>
          </w:rPr>
          <w:t>отчитаться</w:t>
        </w:r>
      </w:hyperlink>
      <w:r>
        <w:rPr>
          <w:rFonts w:ascii="Arial" w:hAnsi="Arial" w:cs="Arial"/>
          <w:color w:val="333333"/>
          <w:sz w:val="23"/>
          <w:szCs w:val="23"/>
        </w:rPr>
        <w:t> о закупках</w:t>
      </w:r>
      <w:proofErr w:type="gramEnd"/>
      <w:r>
        <w:rPr>
          <w:rFonts w:ascii="Arial" w:hAnsi="Arial" w:cs="Arial"/>
          <w:color w:val="333333"/>
          <w:sz w:val="23"/>
          <w:szCs w:val="23"/>
        </w:rPr>
        <w:t xml:space="preserve"> по Закону № 223-ФЗ не позднее 1 февраля года, следующего за прошедшим календарным годом. Некоторые участники по </w:t>
      </w:r>
      <w:r>
        <w:rPr>
          <w:rFonts w:ascii="Arial" w:hAnsi="Arial" w:cs="Arial"/>
          <w:color w:val="333333"/>
          <w:sz w:val="23"/>
          <w:szCs w:val="23"/>
        </w:rPr>
        <w:lastRenderedPageBreak/>
        <w:t>перечню, утвержденному </w:t>
      </w:r>
      <w:hyperlink r:id="rId72" w:history="1">
        <w:r>
          <w:rPr>
            <w:rStyle w:val="a5"/>
            <w:rFonts w:ascii="Arial" w:eastAsiaTheme="majorEastAsia" w:hAnsi="Arial" w:cs="Arial"/>
            <w:color w:val="808080"/>
            <w:sz w:val="23"/>
            <w:szCs w:val="23"/>
            <w:bdr w:val="none" w:sz="0" w:space="0" w:color="auto" w:frame="1"/>
          </w:rPr>
          <w:t>распоряжением Правительства РФ от 21 марта 2016 г. № 475-р</w:t>
        </w:r>
      </w:hyperlink>
      <w:r>
        <w:rPr>
          <w:rFonts w:ascii="Arial" w:hAnsi="Arial" w:cs="Arial"/>
          <w:color w:val="333333"/>
          <w:sz w:val="23"/>
          <w:szCs w:val="23"/>
        </w:rPr>
        <w:t>, обязаны дополнительно готовить отдельный годовой отчет о закупке инновационной и высокотехнологичной продукции, в том числе у субъектов МСП. Его тоже нужно разместить в системе не позднее 1 февраля. Прочие заказчики такой отчет не формируют.</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Последние изменения Закона № 44-ФЗ и Закона № 223-ФЗ можно узнать, пройдя </w:t>
      </w:r>
      <w:hyperlink r:id="rId73" w:history="1">
        <w:proofErr w:type="gramStart"/>
        <w:r>
          <w:rPr>
            <w:rStyle w:val="a5"/>
            <w:rFonts w:ascii="Arial" w:eastAsiaTheme="majorEastAsia" w:hAnsi="Arial" w:cs="Arial"/>
            <w:color w:val="808080"/>
            <w:sz w:val="23"/>
            <w:szCs w:val="23"/>
            <w:bdr w:val="none" w:sz="0" w:space="0" w:color="auto" w:frame="1"/>
          </w:rPr>
          <w:t>обучение по</w:t>
        </w:r>
        <w:proofErr w:type="gramEnd"/>
        <w:r>
          <w:rPr>
            <w:rStyle w:val="a5"/>
            <w:rFonts w:ascii="Arial" w:eastAsiaTheme="majorEastAsia" w:hAnsi="Arial" w:cs="Arial"/>
            <w:color w:val="808080"/>
            <w:sz w:val="23"/>
            <w:szCs w:val="23"/>
            <w:bdr w:val="none" w:sz="0" w:space="0" w:color="auto" w:frame="1"/>
          </w:rPr>
          <w:t xml:space="preserve"> долгосрочной программе профессиональной переподготовки</w:t>
        </w:r>
      </w:hyperlink>
      <w:r>
        <w:rPr>
          <w:rFonts w:ascii="Arial" w:hAnsi="Arial" w:cs="Arial"/>
          <w:color w:val="333333"/>
          <w:sz w:val="23"/>
          <w:szCs w:val="23"/>
        </w:rPr>
        <w:t>. </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Style w:val="a4"/>
          <w:rFonts w:ascii="Arial" w:hAnsi="Arial" w:cs="Arial"/>
          <w:color w:val="333333"/>
          <w:sz w:val="23"/>
          <w:szCs w:val="23"/>
        </w:rPr>
        <w:t>Часть 21 ст. 4 Федерального закона от 18 июля 2011 г. № 223-ФЗ "</w:t>
      </w:r>
      <w:hyperlink r:id="rId74" w:anchor="block_4021" w:history="1">
        <w:r>
          <w:rPr>
            <w:rStyle w:val="a5"/>
            <w:rFonts w:ascii="Arial" w:eastAsiaTheme="majorEastAsia" w:hAnsi="Arial" w:cs="Arial"/>
            <w:i/>
            <w:iCs/>
            <w:color w:val="808080"/>
            <w:sz w:val="23"/>
            <w:szCs w:val="23"/>
            <w:bdr w:val="none" w:sz="0" w:space="0" w:color="auto" w:frame="1"/>
          </w:rPr>
          <w:t>О закупках товаров, работ, услуг отдельными видами юридических лиц</w:t>
        </w:r>
      </w:hyperlink>
      <w:r>
        <w:rPr>
          <w:rStyle w:val="a4"/>
          <w:rFonts w:ascii="Arial" w:hAnsi="Arial" w:cs="Arial"/>
          <w:color w:val="333333"/>
          <w:sz w:val="23"/>
          <w:szCs w:val="23"/>
        </w:rPr>
        <w:t>"</w:t>
      </w:r>
    </w:p>
    <w:p w:rsidR="000316D7" w:rsidRDefault="000316D7" w:rsidP="000316D7">
      <w:pPr>
        <w:pStyle w:val="3"/>
        <w:shd w:val="clear" w:color="auto" w:fill="FFFFFF"/>
        <w:spacing w:before="0" w:after="255" w:line="270" w:lineRule="atLeast"/>
        <w:rPr>
          <w:rFonts w:ascii="Arial" w:hAnsi="Arial" w:cs="Arial"/>
          <w:color w:val="4D4D4D"/>
          <w:sz w:val="24"/>
          <w:szCs w:val="24"/>
        </w:rPr>
      </w:pPr>
      <w:r>
        <w:rPr>
          <w:rFonts w:ascii="Arial" w:hAnsi="Arial" w:cs="Arial"/>
          <w:color w:val="4D4D4D"/>
          <w:sz w:val="24"/>
          <w:szCs w:val="24"/>
        </w:rPr>
        <w:br/>
        <w:t>Вступят в силу новые ГОСТы</w:t>
      </w:r>
    </w:p>
    <w:p w:rsidR="000316D7" w:rsidRDefault="000316D7" w:rsidP="000316D7">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начала месяца </w:t>
      </w:r>
      <w:hyperlink r:id="rId75" w:history="1">
        <w:r>
          <w:rPr>
            <w:rStyle w:val="a5"/>
            <w:rFonts w:ascii="Arial" w:eastAsiaTheme="majorEastAsia" w:hAnsi="Arial" w:cs="Arial"/>
            <w:color w:val="808080"/>
            <w:sz w:val="23"/>
            <w:szCs w:val="23"/>
            <w:bdr w:val="none" w:sz="0" w:space="0" w:color="auto" w:frame="1"/>
          </w:rPr>
          <w:t>начнут действовать</w:t>
        </w:r>
      </w:hyperlink>
      <w:r>
        <w:rPr>
          <w:rFonts w:ascii="Arial" w:hAnsi="Arial" w:cs="Arial"/>
          <w:color w:val="333333"/>
          <w:sz w:val="23"/>
          <w:szCs w:val="23"/>
        </w:rPr>
        <w:t> стандарты, касающиеся: системы технологической подготовки производства; безопасности труда; технических требований к крепежным изделиям для автомобилей; сухих строительных смесей и т. д.</w:t>
      </w:r>
    </w:p>
    <w:p w:rsidR="000316D7" w:rsidRDefault="00B603C3" w:rsidP="000316D7">
      <w:pPr>
        <w:numPr>
          <w:ilvl w:val="0"/>
          <w:numId w:val="8"/>
        </w:numPr>
        <w:shd w:val="clear" w:color="auto" w:fill="FFFFFF"/>
        <w:spacing w:after="0" w:line="270" w:lineRule="atLeast"/>
        <w:ind w:left="150"/>
        <w:rPr>
          <w:rFonts w:ascii="Arial" w:hAnsi="Arial" w:cs="Arial"/>
          <w:color w:val="333333"/>
          <w:sz w:val="23"/>
          <w:szCs w:val="23"/>
        </w:rPr>
      </w:pPr>
      <w:hyperlink r:id="rId76" w:history="1">
        <w:r w:rsidR="000316D7">
          <w:rPr>
            <w:rStyle w:val="a5"/>
            <w:rFonts w:ascii="Arial" w:hAnsi="Arial" w:cs="Arial"/>
            <w:color w:val="808080"/>
            <w:sz w:val="23"/>
            <w:szCs w:val="23"/>
            <w:bdr w:val="none" w:sz="0" w:space="0" w:color="auto" w:frame="1"/>
          </w:rPr>
          <w:t xml:space="preserve">ГОСТ </w:t>
        </w:r>
        <w:proofErr w:type="gramStart"/>
        <w:r w:rsidR="000316D7">
          <w:rPr>
            <w:rStyle w:val="a5"/>
            <w:rFonts w:ascii="Arial" w:hAnsi="Arial" w:cs="Arial"/>
            <w:color w:val="808080"/>
            <w:sz w:val="23"/>
            <w:szCs w:val="23"/>
            <w:bdr w:val="none" w:sz="0" w:space="0" w:color="auto" w:frame="1"/>
          </w:rPr>
          <w:t>Р</w:t>
        </w:r>
        <w:proofErr w:type="gramEnd"/>
        <w:r w:rsidR="000316D7">
          <w:rPr>
            <w:rStyle w:val="a5"/>
            <w:rFonts w:ascii="Arial" w:hAnsi="Arial" w:cs="Arial"/>
            <w:color w:val="808080"/>
            <w:sz w:val="23"/>
            <w:szCs w:val="23"/>
            <w:bdr w:val="none" w:sz="0" w:space="0" w:color="auto" w:frame="1"/>
          </w:rPr>
          <w:t xml:space="preserve"> 12.4.187-2024</w:t>
        </w:r>
      </w:hyperlink>
      <w:r w:rsidR="000316D7">
        <w:rPr>
          <w:rFonts w:ascii="Arial" w:hAnsi="Arial" w:cs="Arial"/>
          <w:color w:val="333333"/>
          <w:sz w:val="23"/>
          <w:szCs w:val="23"/>
        </w:rPr>
        <w:t> "Система стандартов безопасности труда. Обувь специальная для защиты от общих производственных загрязнений. Технические условия"</w:t>
      </w:r>
    </w:p>
    <w:p w:rsidR="000316D7" w:rsidRDefault="00B603C3" w:rsidP="000316D7">
      <w:pPr>
        <w:numPr>
          <w:ilvl w:val="0"/>
          <w:numId w:val="8"/>
        </w:numPr>
        <w:shd w:val="clear" w:color="auto" w:fill="FFFFFF"/>
        <w:spacing w:before="60" w:after="0" w:line="270" w:lineRule="atLeast"/>
        <w:ind w:left="150"/>
        <w:rPr>
          <w:rFonts w:ascii="Arial" w:hAnsi="Arial" w:cs="Arial"/>
          <w:color w:val="333333"/>
          <w:sz w:val="23"/>
          <w:szCs w:val="23"/>
        </w:rPr>
      </w:pPr>
      <w:hyperlink r:id="rId77" w:history="1">
        <w:r w:rsidR="000316D7">
          <w:rPr>
            <w:rStyle w:val="a5"/>
            <w:rFonts w:ascii="Arial" w:hAnsi="Arial" w:cs="Arial"/>
            <w:color w:val="808080"/>
            <w:sz w:val="23"/>
            <w:szCs w:val="23"/>
            <w:bdr w:val="none" w:sz="0" w:space="0" w:color="auto" w:frame="1"/>
          </w:rPr>
          <w:t xml:space="preserve">ГОСТ </w:t>
        </w:r>
        <w:proofErr w:type="gramStart"/>
        <w:r w:rsidR="000316D7">
          <w:rPr>
            <w:rStyle w:val="a5"/>
            <w:rFonts w:ascii="Arial" w:hAnsi="Arial" w:cs="Arial"/>
            <w:color w:val="808080"/>
            <w:sz w:val="23"/>
            <w:szCs w:val="23"/>
            <w:bdr w:val="none" w:sz="0" w:space="0" w:color="auto" w:frame="1"/>
          </w:rPr>
          <w:t>Р</w:t>
        </w:r>
        <w:proofErr w:type="gramEnd"/>
        <w:r w:rsidR="000316D7">
          <w:rPr>
            <w:rStyle w:val="a5"/>
            <w:rFonts w:ascii="Arial" w:hAnsi="Arial" w:cs="Arial"/>
            <w:color w:val="808080"/>
            <w:sz w:val="23"/>
            <w:szCs w:val="23"/>
            <w:bdr w:val="none" w:sz="0" w:space="0" w:color="auto" w:frame="1"/>
          </w:rPr>
          <w:t xml:space="preserve"> 71399-2024</w:t>
        </w:r>
      </w:hyperlink>
      <w:r w:rsidR="000316D7">
        <w:rPr>
          <w:rFonts w:ascii="Arial" w:hAnsi="Arial" w:cs="Arial"/>
          <w:color w:val="333333"/>
          <w:sz w:val="23"/>
          <w:szCs w:val="23"/>
        </w:rPr>
        <w:t> "Автомобильные транспортные средства. Изделия крепежные. Болты с потайной головкой и низким квадратным подголовком. Технические требования"</w:t>
      </w:r>
    </w:p>
    <w:p w:rsidR="000316D7" w:rsidRDefault="00B603C3" w:rsidP="000316D7">
      <w:pPr>
        <w:numPr>
          <w:ilvl w:val="0"/>
          <w:numId w:val="8"/>
        </w:numPr>
        <w:shd w:val="clear" w:color="auto" w:fill="FFFFFF"/>
        <w:spacing w:before="60" w:after="0" w:line="270" w:lineRule="atLeast"/>
        <w:ind w:left="150"/>
        <w:rPr>
          <w:rFonts w:ascii="Arial" w:hAnsi="Arial" w:cs="Arial"/>
          <w:color w:val="333333"/>
          <w:sz w:val="23"/>
          <w:szCs w:val="23"/>
        </w:rPr>
      </w:pPr>
      <w:hyperlink r:id="rId78" w:history="1">
        <w:r w:rsidR="000316D7">
          <w:rPr>
            <w:rStyle w:val="a5"/>
            <w:rFonts w:ascii="Arial" w:hAnsi="Arial" w:cs="Arial"/>
            <w:color w:val="808080"/>
            <w:sz w:val="23"/>
            <w:szCs w:val="23"/>
            <w:bdr w:val="none" w:sz="0" w:space="0" w:color="auto" w:frame="1"/>
          </w:rPr>
          <w:t xml:space="preserve">ГОСТ </w:t>
        </w:r>
        <w:proofErr w:type="gramStart"/>
        <w:r w:rsidR="000316D7">
          <w:rPr>
            <w:rStyle w:val="a5"/>
            <w:rFonts w:ascii="Arial" w:hAnsi="Arial" w:cs="Arial"/>
            <w:color w:val="808080"/>
            <w:sz w:val="23"/>
            <w:szCs w:val="23"/>
            <w:bdr w:val="none" w:sz="0" w:space="0" w:color="auto" w:frame="1"/>
          </w:rPr>
          <w:t>Р</w:t>
        </w:r>
        <w:proofErr w:type="gramEnd"/>
        <w:r w:rsidR="000316D7">
          <w:rPr>
            <w:rStyle w:val="a5"/>
            <w:rFonts w:ascii="Arial" w:hAnsi="Arial" w:cs="Arial"/>
            <w:color w:val="808080"/>
            <w:sz w:val="23"/>
            <w:szCs w:val="23"/>
            <w:bdr w:val="none" w:sz="0" w:space="0" w:color="auto" w:frame="1"/>
          </w:rPr>
          <w:t xml:space="preserve"> 71398-2024</w:t>
        </w:r>
      </w:hyperlink>
      <w:r w:rsidR="000316D7">
        <w:rPr>
          <w:rFonts w:ascii="Arial" w:hAnsi="Arial" w:cs="Arial"/>
          <w:color w:val="333333"/>
          <w:sz w:val="23"/>
          <w:szCs w:val="23"/>
        </w:rPr>
        <w:t> "Автомобильные транспортные средства. Изделия крепежные. Гайки квадратные низкие класса точности В. Технические требования"</w:t>
      </w:r>
    </w:p>
    <w:p w:rsidR="000316D7" w:rsidRDefault="00B603C3" w:rsidP="000316D7">
      <w:pPr>
        <w:numPr>
          <w:ilvl w:val="0"/>
          <w:numId w:val="8"/>
        </w:numPr>
        <w:shd w:val="clear" w:color="auto" w:fill="FFFFFF"/>
        <w:spacing w:before="60" w:after="0" w:line="270" w:lineRule="atLeast"/>
        <w:ind w:left="150"/>
        <w:rPr>
          <w:rFonts w:ascii="Arial" w:hAnsi="Arial" w:cs="Arial"/>
          <w:color w:val="333333"/>
          <w:sz w:val="23"/>
          <w:szCs w:val="23"/>
        </w:rPr>
      </w:pPr>
      <w:hyperlink r:id="rId79" w:history="1">
        <w:r w:rsidR="000316D7">
          <w:rPr>
            <w:rStyle w:val="a5"/>
            <w:rFonts w:ascii="Arial" w:hAnsi="Arial" w:cs="Arial"/>
            <w:color w:val="808080"/>
            <w:sz w:val="23"/>
            <w:szCs w:val="23"/>
            <w:bdr w:val="none" w:sz="0" w:space="0" w:color="auto" w:frame="1"/>
          </w:rPr>
          <w:t xml:space="preserve">ГОСТ </w:t>
        </w:r>
        <w:proofErr w:type="gramStart"/>
        <w:r w:rsidR="000316D7">
          <w:rPr>
            <w:rStyle w:val="a5"/>
            <w:rFonts w:ascii="Arial" w:hAnsi="Arial" w:cs="Arial"/>
            <w:color w:val="808080"/>
            <w:sz w:val="23"/>
            <w:szCs w:val="23"/>
            <w:bdr w:val="none" w:sz="0" w:space="0" w:color="auto" w:frame="1"/>
          </w:rPr>
          <w:t>Р</w:t>
        </w:r>
        <w:proofErr w:type="gramEnd"/>
        <w:r w:rsidR="000316D7">
          <w:rPr>
            <w:rStyle w:val="a5"/>
            <w:rFonts w:ascii="Arial" w:hAnsi="Arial" w:cs="Arial"/>
            <w:color w:val="808080"/>
            <w:sz w:val="23"/>
            <w:szCs w:val="23"/>
            <w:bdr w:val="none" w:sz="0" w:space="0" w:color="auto" w:frame="1"/>
          </w:rPr>
          <w:t xml:space="preserve"> 71395-2024</w:t>
        </w:r>
      </w:hyperlink>
      <w:r w:rsidR="000316D7">
        <w:rPr>
          <w:rFonts w:ascii="Arial" w:hAnsi="Arial" w:cs="Arial"/>
          <w:color w:val="333333"/>
          <w:sz w:val="23"/>
          <w:szCs w:val="23"/>
        </w:rPr>
        <w:t> "Автомобильные транспортные средства. Изделия крепежные. Гайки квадратные класса точности C. Технические требования"</w:t>
      </w:r>
    </w:p>
    <w:p w:rsidR="000316D7" w:rsidRDefault="00B603C3" w:rsidP="000316D7">
      <w:pPr>
        <w:numPr>
          <w:ilvl w:val="0"/>
          <w:numId w:val="8"/>
        </w:numPr>
        <w:shd w:val="clear" w:color="auto" w:fill="FFFFFF"/>
        <w:spacing w:before="60" w:after="0" w:line="270" w:lineRule="atLeast"/>
        <w:ind w:left="150"/>
        <w:rPr>
          <w:rFonts w:ascii="Arial" w:hAnsi="Arial" w:cs="Arial"/>
          <w:color w:val="333333"/>
          <w:sz w:val="23"/>
          <w:szCs w:val="23"/>
        </w:rPr>
      </w:pPr>
      <w:hyperlink r:id="rId80" w:history="1">
        <w:r w:rsidR="000316D7">
          <w:rPr>
            <w:rStyle w:val="a5"/>
            <w:rFonts w:ascii="Arial" w:hAnsi="Arial" w:cs="Arial"/>
            <w:color w:val="808080"/>
            <w:sz w:val="23"/>
            <w:szCs w:val="23"/>
            <w:bdr w:val="none" w:sz="0" w:space="0" w:color="auto" w:frame="1"/>
          </w:rPr>
          <w:t xml:space="preserve">ГОСТ </w:t>
        </w:r>
        <w:proofErr w:type="gramStart"/>
        <w:r w:rsidR="000316D7">
          <w:rPr>
            <w:rStyle w:val="a5"/>
            <w:rFonts w:ascii="Arial" w:hAnsi="Arial" w:cs="Arial"/>
            <w:color w:val="808080"/>
            <w:sz w:val="23"/>
            <w:szCs w:val="23"/>
            <w:bdr w:val="none" w:sz="0" w:space="0" w:color="auto" w:frame="1"/>
          </w:rPr>
          <w:t>Р</w:t>
        </w:r>
        <w:proofErr w:type="gramEnd"/>
        <w:r w:rsidR="000316D7">
          <w:rPr>
            <w:rStyle w:val="a5"/>
            <w:rFonts w:ascii="Arial" w:hAnsi="Arial" w:cs="Arial"/>
            <w:color w:val="808080"/>
            <w:sz w:val="23"/>
            <w:szCs w:val="23"/>
            <w:bdr w:val="none" w:sz="0" w:space="0" w:color="auto" w:frame="1"/>
          </w:rPr>
          <w:t xml:space="preserve"> 71396-2024</w:t>
        </w:r>
      </w:hyperlink>
      <w:r w:rsidR="000316D7">
        <w:rPr>
          <w:rFonts w:ascii="Arial" w:hAnsi="Arial" w:cs="Arial"/>
          <w:color w:val="333333"/>
          <w:sz w:val="23"/>
          <w:szCs w:val="23"/>
        </w:rPr>
        <w:t> "Автомобильные транспортные средства. Изделия крепежные. Болты установочные с шестигранной головкой и длинной резьбовой цапфой. Технические требования"</w:t>
      </w:r>
    </w:p>
    <w:p w:rsidR="000316D7" w:rsidRDefault="00B603C3" w:rsidP="000316D7">
      <w:pPr>
        <w:numPr>
          <w:ilvl w:val="0"/>
          <w:numId w:val="8"/>
        </w:numPr>
        <w:shd w:val="clear" w:color="auto" w:fill="FFFFFF"/>
        <w:spacing w:before="60" w:after="0" w:line="270" w:lineRule="atLeast"/>
        <w:ind w:left="150"/>
        <w:rPr>
          <w:rFonts w:ascii="Arial" w:hAnsi="Arial" w:cs="Arial"/>
          <w:color w:val="333333"/>
          <w:sz w:val="23"/>
          <w:szCs w:val="23"/>
        </w:rPr>
      </w:pPr>
      <w:hyperlink r:id="rId81" w:history="1">
        <w:r w:rsidR="000316D7">
          <w:rPr>
            <w:rStyle w:val="a5"/>
            <w:rFonts w:ascii="Arial" w:hAnsi="Arial" w:cs="Arial"/>
            <w:color w:val="808080"/>
            <w:sz w:val="23"/>
            <w:szCs w:val="23"/>
            <w:bdr w:val="none" w:sz="0" w:space="0" w:color="auto" w:frame="1"/>
          </w:rPr>
          <w:t>ГОСТ 8832-2024</w:t>
        </w:r>
      </w:hyperlink>
      <w:r w:rsidR="000316D7">
        <w:rPr>
          <w:rFonts w:ascii="Arial" w:hAnsi="Arial" w:cs="Arial"/>
          <w:color w:val="333333"/>
          <w:sz w:val="23"/>
          <w:szCs w:val="23"/>
        </w:rPr>
        <w:t> "Материалы лакокрасочные. Методы получения лакокрасочного покрытия для испытания"</w:t>
      </w:r>
    </w:p>
    <w:p w:rsidR="000316D7" w:rsidRDefault="00B603C3" w:rsidP="000316D7">
      <w:pPr>
        <w:numPr>
          <w:ilvl w:val="0"/>
          <w:numId w:val="8"/>
        </w:numPr>
        <w:shd w:val="clear" w:color="auto" w:fill="FFFFFF"/>
        <w:spacing w:before="60" w:after="0" w:line="270" w:lineRule="atLeast"/>
        <w:ind w:left="150"/>
        <w:rPr>
          <w:rFonts w:ascii="Arial" w:hAnsi="Arial" w:cs="Arial"/>
          <w:color w:val="333333"/>
          <w:sz w:val="23"/>
          <w:szCs w:val="23"/>
        </w:rPr>
      </w:pPr>
      <w:hyperlink r:id="rId82" w:history="1">
        <w:r w:rsidR="000316D7">
          <w:rPr>
            <w:rStyle w:val="a5"/>
            <w:rFonts w:ascii="Arial" w:hAnsi="Arial" w:cs="Arial"/>
            <w:color w:val="808080"/>
            <w:sz w:val="23"/>
            <w:szCs w:val="23"/>
            <w:bdr w:val="none" w:sz="0" w:space="0" w:color="auto" w:frame="1"/>
          </w:rPr>
          <w:t>ГОСТ 4765-2024</w:t>
        </w:r>
      </w:hyperlink>
      <w:r w:rsidR="000316D7">
        <w:rPr>
          <w:rFonts w:ascii="Arial" w:hAnsi="Arial" w:cs="Arial"/>
          <w:color w:val="333333"/>
          <w:sz w:val="23"/>
          <w:szCs w:val="23"/>
        </w:rPr>
        <w:t> "Материалы лакокрасочные. Метод определения прочности покрытия при ударе"</w:t>
      </w:r>
    </w:p>
    <w:p w:rsidR="000316D7" w:rsidRDefault="00B603C3" w:rsidP="000316D7">
      <w:pPr>
        <w:numPr>
          <w:ilvl w:val="0"/>
          <w:numId w:val="8"/>
        </w:numPr>
        <w:shd w:val="clear" w:color="auto" w:fill="FFFFFF"/>
        <w:spacing w:before="60" w:after="0" w:line="270" w:lineRule="atLeast"/>
        <w:ind w:left="150"/>
        <w:rPr>
          <w:rFonts w:ascii="Arial" w:hAnsi="Arial" w:cs="Arial"/>
          <w:color w:val="333333"/>
          <w:sz w:val="23"/>
          <w:szCs w:val="23"/>
        </w:rPr>
      </w:pPr>
      <w:hyperlink r:id="rId83" w:history="1">
        <w:r w:rsidR="000316D7">
          <w:rPr>
            <w:rStyle w:val="a5"/>
            <w:rFonts w:ascii="Arial" w:hAnsi="Arial" w:cs="Arial"/>
            <w:color w:val="808080"/>
            <w:sz w:val="23"/>
            <w:szCs w:val="23"/>
            <w:bdr w:val="none" w:sz="0" w:space="0" w:color="auto" w:frame="1"/>
          </w:rPr>
          <w:t>ГОСТ 35094-2024</w:t>
        </w:r>
      </w:hyperlink>
      <w:r w:rsidR="000316D7">
        <w:rPr>
          <w:rFonts w:ascii="Arial" w:hAnsi="Arial" w:cs="Arial"/>
          <w:color w:val="333333"/>
          <w:sz w:val="23"/>
          <w:szCs w:val="23"/>
        </w:rPr>
        <w:t> "Покрытия лакокрасочные. Группы, технические требования и обозначения"</w:t>
      </w:r>
    </w:p>
    <w:p w:rsidR="000316D7" w:rsidRDefault="00B603C3" w:rsidP="000316D7">
      <w:pPr>
        <w:numPr>
          <w:ilvl w:val="0"/>
          <w:numId w:val="8"/>
        </w:numPr>
        <w:shd w:val="clear" w:color="auto" w:fill="FFFFFF"/>
        <w:spacing w:before="60" w:after="0" w:line="270" w:lineRule="atLeast"/>
        <w:ind w:left="150"/>
        <w:rPr>
          <w:rFonts w:ascii="Arial" w:hAnsi="Arial" w:cs="Arial"/>
          <w:color w:val="333333"/>
          <w:sz w:val="23"/>
          <w:szCs w:val="23"/>
        </w:rPr>
      </w:pPr>
      <w:hyperlink r:id="rId84" w:history="1">
        <w:r w:rsidR="000316D7">
          <w:rPr>
            <w:rStyle w:val="a5"/>
            <w:rFonts w:ascii="Arial" w:hAnsi="Arial" w:cs="Arial"/>
            <w:color w:val="808080"/>
            <w:sz w:val="23"/>
            <w:szCs w:val="23"/>
            <w:bdr w:val="none" w:sz="0" w:space="0" w:color="auto" w:frame="1"/>
          </w:rPr>
          <w:t>ГОСТ 35089-2024</w:t>
        </w:r>
      </w:hyperlink>
      <w:r w:rsidR="000316D7">
        <w:rPr>
          <w:rFonts w:ascii="Arial" w:hAnsi="Arial" w:cs="Arial"/>
          <w:color w:val="333333"/>
          <w:sz w:val="23"/>
          <w:szCs w:val="23"/>
        </w:rPr>
        <w:t> "Материалы лакокрасочные. Эмали. Общие технические условия";</w:t>
      </w:r>
    </w:p>
    <w:p w:rsidR="000316D7" w:rsidRDefault="00B603C3" w:rsidP="000316D7">
      <w:pPr>
        <w:numPr>
          <w:ilvl w:val="0"/>
          <w:numId w:val="8"/>
        </w:numPr>
        <w:shd w:val="clear" w:color="auto" w:fill="FFFFFF"/>
        <w:spacing w:before="60" w:after="0" w:line="270" w:lineRule="atLeast"/>
        <w:ind w:left="150"/>
        <w:rPr>
          <w:rFonts w:ascii="Arial" w:hAnsi="Arial" w:cs="Arial"/>
          <w:color w:val="333333"/>
          <w:sz w:val="23"/>
          <w:szCs w:val="23"/>
        </w:rPr>
      </w:pPr>
      <w:hyperlink r:id="rId85" w:history="1">
        <w:r w:rsidR="000316D7">
          <w:rPr>
            <w:rStyle w:val="a5"/>
            <w:rFonts w:ascii="Arial" w:hAnsi="Arial" w:cs="Arial"/>
            <w:color w:val="808080"/>
            <w:sz w:val="23"/>
            <w:szCs w:val="23"/>
            <w:bdr w:val="none" w:sz="0" w:space="0" w:color="auto" w:frame="1"/>
          </w:rPr>
          <w:t>ГОСТ 35093-2024</w:t>
        </w:r>
      </w:hyperlink>
      <w:r w:rsidR="000316D7">
        <w:rPr>
          <w:rFonts w:ascii="Arial" w:hAnsi="Arial" w:cs="Arial"/>
          <w:color w:val="333333"/>
          <w:sz w:val="23"/>
          <w:szCs w:val="23"/>
        </w:rPr>
        <w:t> "Материалы лакокрасочные. Грунтовки антикоррозионные. Общие технические условия"</w:t>
      </w:r>
    </w:p>
    <w:p w:rsidR="000316D7" w:rsidRDefault="00B603C3" w:rsidP="000316D7">
      <w:pPr>
        <w:numPr>
          <w:ilvl w:val="0"/>
          <w:numId w:val="8"/>
        </w:numPr>
        <w:shd w:val="clear" w:color="auto" w:fill="FFFFFF"/>
        <w:spacing w:before="60" w:after="0" w:line="270" w:lineRule="atLeast"/>
        <w:ind w:left="150"/>
        <w:rPr>
          <w:rFonts w:ascii="Arial" w:hAnsi="Arial" w:cs="Arial"/>
          <w:color w:val="333333"/>
          <w:sz w:val="23"/>
          <w:szCs w:val="23"/>
        </w:rPr>
      </w:pPr>
      <w:hyperlink r:id="rId86" w:history="1">
        <w:r w:rsidR="000316D7">
          <w:rPr>
            <w:rStyle w:val="a5"/>
            <w:rFonts w:ascii="Arial" w:hAnsi="Arial" w:cs="Arial"/>
            <w:color w:val="808080"/>
            <w:sz w:val="23"/>
            <w:szCs w:val="23"/>
            <w:bdr w:val="none" w:sz="0" w:space="0" w:color="auto" w:frame="1"/>
          </w:rPr>
          <w:t xml:space="preserve">ГОСТ </w:t>
        </w:r>
        <w:proofErr w:type="gramStart"/>
        <w:r w:rsidR="000316D7">
          <w:rPr>
            <w:rStyle w:val="a5"/>
            <w:rFonts w:ascii="Arial" w:hAnsi="Arial" w:cs="Arial"/>
            <w:color w:val="808080"/>
            <w:sz w:val="23"/>
            <w:szCs w:val="23"/>
            <w:bdr w:val="none" w:sz="0" w:space="0" w:color="auto" w:frame="1"/>
          </w:rPr>
          <w:t>Р</w:t>
        </w:r>
        <w:proofErr w:type="gramEnd"/>
        <w:r w:rsidR="000316D7">
          <w:rPr>
            <w:rStyle w:val="a5"/>
            <w:rFonts w:ascii="Arial" w:hAnsi="Arial" w:cs="Arial"/>
            <w:color w:val="808080"/>
            <w:sz w:val="23"/>
            <w:szCs w:val="23"/>
            <w:bdr w:val="none" w:sz="0" w:space="0" w:color="auto" w:frame="1"/>
          </w:rPr>
          <w:t xml:space="preserve"> 71406-2024</w:t>
        </w:r>
      </w:hyperlink>
      <w:r w:rsidR="000316D7">
        <w:rPr>
          <w:rFonts w:ascii="Arial" w:hAnsi="Arial" w:cs="Arial"/>
          <w:color w:val="333333"/>
          <w:sz w:val="23"/>
          <w:szCs w:val="23"/>
        </w:rPr>
        <w:t> "Деревянные изделия и конструкции. Древесина термически модифицированная. Метод определения усушки"</w:t>
      </w:r>
    </w:p>
    <w:p w:rsidR="000316D7" w:rsidRDefault="00B603C3" w:rsidP="000316D7">
      <w:pPr>
        <w:numPr>
          <w:ilvl w:val="0"/>
          <w:numId w:val="8"/>
        </w:numPr>
        <w:shd w:val="clear" w:color="auto" w:fill="FFFFFF"/>
        <w:spacing w:before="60" w:after="0" w:line="270" w:lineRule="atLeast"/>
        <w:ind w:left="150"/>
        <w:rPr>
          <w:rFonts w:ascii="Arial" w:hAnsi="Arial" w:cs="Arial"/>
          <w:color w:val="333333"/>
          <w:sz w:val="23"/>
          <w:szCs w:val="23"/>
        </w:rPr>
      </w:pPr>
      <w:hyperlink r:id="rId87" w:history="1">
        <w:r w:rsidR="000316D7">
          <w:rPr>
            <w:rStyle w:val="a5"/>
            <w:rFonts w:ascii="Arial" w:hAnsi="Arial" w:cs="Arial"/>
            <w:color w:val="808080"/>
            <w:sz w:val="23"/>
            <w:szCs w:val="23"/>
            <w:bdr w:val="none" w:sz="0" w:space="0" w:color="auto" w:frame="1"/>
          </w:rPr>
          <w:t xml:space="preserve">ГОСТ </w:t>
        </w:r>
        <w:proofErr w:type="gramStart"/>
        <w:r w:rsidR="000316D7">
          <w:rPr>
            <w:rStyle w:val="a5"/>
            <w:rFonts w:ascii="Arial" w:hAnsi="Arial" w:cs="Arial"/>
            <w:color w:val="808080"/>
            <w:sz w:val="23"/>
            <w:szCs w:val="23"/>
            <w:bdr w:val="none" w:sz="0" w:space="0" w:color="auto" w:frame="1"/>
          </w:rPr>
          <w:t>Р</w:t>
        </w:r>
        <w:proofErr w:type="gramEnd"/>
        <w:r w:rsidR="000316D7">
          <w:rPr>
            <w:rStyle w:val="a5"/>
            <w:rFonts w:ascii="Arial" w:hAnsi="Arial" w:cs="Arial"/>
            <w:color w:val="808080"/>
            <w:sz w:val="23"/>
            <w:szCs w:val="23"/>
            <w:bdr w:val="none" w:sz="0" w:space="0" w:color="auto" w:frame="1"/>
          </w:rPr>
          <w:t xml:space="preserve"> 71407-2024</w:t>
        </w:r>
      </w:hyperlink>
      <w:r w:rsidR="000316D7">
        <w:rPr>
          <w:rFonts w:ascii="Arial" w:hAnsi="Arial" w:cs="Arial"/>
          <w:color w:val="333333"/>
          <w:sz w:val="23"/>
          <w:szCs w:val="23"/>
        </w:rPr>
        <w:t> "Деревянные изделия и конструкции. Древесина термически модифицированная. Метод определения показателей капиллярного всасывания воды"</w:t>
      </w:r>
    </w:p>
    <w:p w:rsidR="000316D7" w:rsidRDefault="00B603C3" w:rsidP="000316D7">
      <w:pPr>
        <w:numPr>
          <w:ilvl w:val="0"/>
          <w:numId w:val="8"/>
        </w:numPr>
        <w:shd w:val="clear" w:color="auto" w:fill="FFFFFF"/>
        <w:spacing w:before="60" w:after="0" w:line="270" w:lineRule="atLeast"/>
        <w:ind w:left="150"/>
        <w:rPr>
          <w:rFonts w:ascii="Arial" w:hAnsi="Arial" w:cs="Arial"/>
          <w:color w:val="333333"/>
          <w:sz w:val="23"/>
          <w:szCs w:val="23"/>
        </w:rPr>
      </w:pPr>
      <w:hyperlink r:id="rId88" w:history="1">
        <w:r w:rsidR="000316D7">
          <w:rPr>
            <w:rStyle w:val="a5"/>
            <w:rFonts w:ascii="Arial" w:hAnsi="Arial" w:cs="Arial"/>
            <w:color w:val="808080"/>
            <w:sz w:val="23"/>
            <w:szCs w:val="23"/>
            <w:bdr w:val="none" w:sz="0" w:space="0" w:color="auto" w:frame="1"/>
          </w:rPr>
          <w:t xml:space="preserve">ГОСТ </w:t>
        </w:r>
        <w:proofErr w:type="gramStart"/>
        <w:r w:rsidR="000316D7">
          <w:rPr>
            <w:rStyle w:val="a5"/>
            <w:rFonts w:ascii="Arial" w:hAnsi="Arial" w:cs="Arial"/>
            <w:color w:val="808080"/>
            <w:sz w:val="23"/>
            <w:szCs w:val="23"/>
            <w:bdr w:val="none" w:sz="0" w:space="0" w:color="auto" w:frame="1"/>
          </w:rPr>
          <w:t>Р</w:t>
        </w:r>
        <w:proofErr w:type="gramEnd"/>
        <w:r w:rsidR="000316D7">
          <w:rPr>
            <w:rStyle w:val="a5"/>
            <w:rFonts w:ascii="Arial" w:hAnsi="Arial" w:cs="Arial"/>
            <w:color w:val="808080"/>
            <w:sz w:val="23"/>
            <w:szCs w:val="23"/>
            <w:bdr w:val="none" w:sz="0" w:space="0" w:color="auto" w:frame="1"/>
          </w:rPr>
          <w:t xml:space="preserve"> 71597-2024</w:t>
        </w:r>
      </w:hyperlink>
      <w:r w:rsidR="000316D7">
        <w:rPr>
          <w:rFonts w:ascii="Arial" w:hAnsi="Arial" w:cs="Arial"/>
          <w:color w:val="333333"/>
          <w:sz w:val="23"/>
          <w:szCs w:val="23"/>
        </w:rPr>
        <w:t> "Смеси сухие строительные. Термины и определения" </w:t>
      </w:r>
    </w:p>
    <w:p w:rsidR="000316D7" w:rsidRDefault="000316D7" w:rsidP="000316D7">
      <w:pPr>
        <w:pStyle w:val="a3"/>
        <w:shd w:val="clear" w:color="auto" w:fill="FFFFFF"/>
        <w:spacing w:before="0" w:beforeAutospacing="0" w:after="0" w:afterAutospacing="0"/>
        <w:rPr>
          <w:rFonts w:ascii="Arial" w:hAnsi="Arial" w:cs="Arial"/>
          <w:color w:val="333333"/>
          <w:sz w:val="20"/>
          <w:szCs w:val="20"/>
        </w:rPr>
      </w:pPr>
      <w:r>
        <w:rPr>
          <w:rFonts w:ascii="Arial" w:hAnsi="Arial" w:cs="Arial"/>
          <w:b/>
          <w:bCs/>
          <w:color w:val="333333"/>
          <w:sz w:val="18"/>
          <w:szCs w:val="18"/>
        </w:rPr>
        <w:t>Теги: </w:t>
      </w:r>
      <w:hyperlink r:id="rId89" w:history="1">
        <w:r>
          <w:rPr>
            <w:rStyle w:val="a5"/>
            <w:rFonts w:ascii="Arial" w:eastAsiaTheme="majorEastAsia" w:hAnsi="Arial" w:cs="Arial"/>
            <w:color w:val="808080"/>
            <w:sz w:val="18"/>
            <w:szCs w:val="18"/>
            <w:bdr w:val="none" w:sz="0" w:space="0" w:color="auto" w:frame="1"/>
          </w:rPr>
          <w:t>2025</w:t>
        </w:r>
      </w:hyperlink>
      <w:r>
        <w:rPr>
          <w:rFonts w:ascii="Arial" w:hAnsi="Arial" w:cs="Arial"/>
          <w:b/>
          <w:bCs/>
          <w:color w:val="333333"/>
          <w:sz w:val="18"/>
          <w:szCs w:val="18"/>
        </w:rPr>
        <w:t>, </w:t>
      </w:r>
      <w:hyperlink r:id="rId90" w:history="1">
        <w:r>
          <w:rPr>
            <w:rStyle w:val="a5"/>
            <w:rFonts w:ascii="Arial" w:eastAsiaTheme="majorEastAsia" w:hAnsi="Arial" w:cs="Arial"/>
            <w:color w:val="808080"/>
            <w:sz w:val="18"/>
            <w:szCs w:val="18"/>
            <w:bdr w:val="none" w:sz="0" w:space="0" w:color="auto" w:frame="1"/>
          </w:rPr>
          <w:t>АУСН</w:t>
        </w:r>
      </w:hyperlink>
      <w:r>
        <w:rPr>
          <w:rFonts w:ascii="Arial" w:hAnsi="Arial" w:cs="Arial"/>
          <w:b/>
          <w:bCs/>
          <w:color w:val="333333"/>
          <w:sz w:val="18"/>
          <w:szCs w:val="18"/>
        </w:rPr>
        <w:t>, </w:t>
      </w:r>
      <w:hyperlink r:id="rId91" w:history="1">
        <w:r>
          <w:rPr>
            <w:rStyle w:val="a5"/>
            <w:rFonts w:ascii="Arial" w:eastAsiaTheme="majorEastAsia" w:hAnsi="Arial" w:cs="Arial"/>
            <w:color w:val="808080"/>
            <w:sz w:val="18"/>
            <w:szCs w:val="18"/>
            <w:bdr w:val="none" w:sz="0" w:space="0" w:color="auto" w:frame="1"/>
          </w:rPr>
          <w:t>банки и банковская система</w:t>
        </w:r>
      </w:hyperlink>
      <w:r>
        <w:rPr>
          <w:rFonts w:ascii="Arial" w:hAnsi="Arial" w:cs="Arial"/>
          <w:b/>
          <w:bCs/>
          <w:color w:val="333333"/>
          <w:sz w:val="18"/>
          <w:szCs w:val="18"/>
        </w:rPr>
        <w:t>, </w:t>
      </w:r>
      <w:r>
        <w:rPr>
          <w:rFonts w:ascii="Arial" w:hAnsi="Arial" w:cs="Arial"/>
          <w:color w:val="333333"/>
          <w:sz w:val="20"/>
          <w:szCs w:val="20"/>
        </w:rPr>
        <w:t xml:space="preserve"> </w:t>
      </w:r>
    </w:p>
    <w:p w:rsidR="00C53B2B" w:rsidRDefault="00C53B2B"/>
    <w:sectPr w:rsidR="00C53B2B" w:rsidSect="00C53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30F2"/>
    <w:multiLevelType w:val="multilevel"/>
    <w:tmpl w:val="D338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55A21"/>
    <w:multiLevelType w:val="multilevel"/>
    <w:tmpl w:val="E99C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F239D"/>
    <w:multiLevelType w:val="multilevel"/>
    <w:tmpl w:val="D534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006F7"/>
    <w:multiLevelType w:val="multilevel"/>
    <w:tmpl w:val="B50E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C44BE"/>
    <w:multiLevelType w:val="multilevel"/>
    <w:tmpl w:val="F4CE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A7EF7"/>
    <w:multiLevelType w:val="multilevel"/>
    <w:tmpl w:val="179C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A92FC9"/>
    <w:multiLevelType w:val="multilevel"/>
    <w:tmpl w:val="CE4E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086BDB"/>
    <w:multiLevelType w:val="multilevel"/>
    <w:tmpl w:val="FBCC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2D3779"/>
    <w:multiLevelType w:val="multilevel"/>
    <w:tmpl w:val="DBC6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7"/>
  </w:num>
  <w:num w:numId="5">
    <w:abstractNumId w:val="5"/>
  </w:num>
  <w:num w:numId="6">
    <w:abstractNumId w:val="1"/>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16D7"/>
    <w:rsid w:val="000316D7"/>
    <w:rsid w:val="003A3970"/>
    <w:rsid w:val="00B603C3"/>
    <w:rsid w:val="00C5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B"/>
  </w:style>
  <w:style w:type="paragraph" w:styleId="1">
    <w:name w:val="heading 1"/>
    <w:basedOn w:val="a"/>
    <w:link w:val="10"/>
    <w:uiPriority w:val="9"/>
    <w:qFormat/>
    <w:rsid w:val="00031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316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16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6D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31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316D7"/>
    <w:rPr>
      <w:i/>
      <w:iCs/>
    </w:rPr>
  </w:style>
  <w:style w:type="character" w:styleId="a5">
    <w:name w:val="Hyperlink"/>
    <w:basedOn w:val="a0"/>
    <w:uiPriority w:val="99"/>
    <w:semiHidden/>
    <w:unhideWhenUsed/>
    <w:rsid w:val="000316D7"/>
    <w:rPr>
      <w:color w:val="0000FF"/>
      <w:u w:val="single"/>
    </w:rPr>
  </w:style>
  <w:style w:type="character" w:customStyle="1" w:styleId="20">
    <w:name w:val="Заголовок 2 Знак"/>
    <w:basedOn w:val="a0"/>
    <w:link w:val="2"/>
    <w:uiPriority w:val="9"/>
    <w:rsid w:val="000316D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316D7"/>
    <w:rPr>
      <w:rFonts w:asciiTheme="majorHAnsi" w:eastAsiaTheme="majorEastAsia" w:hAnsiTheme="majorHAnsi" w:cstheme="majorBidi"/>
      <w:b/>
      <w:bCs/>
      <w:color w:val="4F81BD" w:themeColor="accent1"/>
    </w:rPr>
  </w:style>
  <w:style w:type="character" w:customStyle="1" w:styleId="advertising">
    <w:name w:val="advertising"/>
    <w:basedOn w:val="a0"/>
    <w:rsid w:val="000316D7"/>
  </w:style>
  <w:style w:type="character" w:styleId="a6">
    <w:name w:val="FollowedHyperlink"/>
    <w:basedOn w:val="a0"/>
    <w:uiPriority w:val="99"/>
    <w:semiHidden/>
    <w:unhideWhenUsed/>
    <w:rsid w:val="000316D7"/>
    <w:rPr>
      <w:color w:val="800080"/>
      <w:u w:val="single"/>
    </w:rPr>
  </w:style>
  <w:style w:type="character" w:styleId="a7">
    <w:name w:val="Strong"/>
    <w:basedOn w:val="a0"/>
    <w:uiPriority w:val="22"/>
    <w:qFormat/>
    <w:rsid w:val="000316D7"/>
    <w:rPr>
      <w:b/>
      <w:bCs/>
    </w:rPr>
  </w:style>
  <w:style w:type="character" w:customStyle="1" w:styleId="ico">
    <w:name w:val="ico"/>
    <w:basedOn w:val="a0"/>
    <w:rsid w:val="000316D7"/>
  </w:style>
  <w:style w:type="character" w:customStyle="1" w:styleId="ya-share2badge">
    <w:name w:val="ya-share2__badge"/>
    <w:basedOn w:val="a0"/>
    <w:rsid w:val="000316D7"/>
  </w:style>
  <w:style w:type="character" w:customStyle="1" w:styleId="ya-share2icon">
    <w:name w:val="ya-share2__icon"/>
    <w:basedOn w:val="a0"/>
    <w:rsid w:val="000316D7"/>
  </w:style>
  <w:style w:type="character" w:customStyle="1" w:styleId="k27051d20">
    <w:name w:val="k27051d20"/>
    <w:basedOn w:val="a0"/>
    <w:rsid w:val="000316D7"/>
  </w:style>
  <w:style w:type="paragraph" w:styleId="a8">
    <w:name w:val="Balloon Text"/>
    <w:basedOn w:val="a"/>
    <w:link w:val="a9"/>
    <w:uiPriority w:val="99"/>
    <w:semiHidden/>
    <w:unhideWhenUsed/>
    <w:rsid w:val="000316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1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6218">
      <w:bodyDiv w:val="1"/>
      <w:marLeft w:val="0"/>
      <w:marRight w:val="0"/>
      <w:marTop w:val="0"/>
      <w:marBottom w:val="0"/>
      <w:divBdr>
        <w:top w:val="none" w:sz="0" w:space="0" w:color="auto"/>
        <w:left w:val="none" w:sz="0" w:space="0" w:color="auto"/>
        <w:bottom w:val="none" w:sz="0" w:space="0" w:color="auto"/>
        <w:right w:val="none" w:sz="0" w:space="0" w:color="auto"/>
      </w:divBdr>
    </w:div>
    <w:div w:id="609434790">
      <w:bodyDiv w:val="1"/>
      <w:marLeft w:val="0"/>
      <w:marRight w:val="0"/>
      <w:marTop w:val="0"/>
      <w:marBottom w:val="0"/>
      <w:divBdr>
        <w:top w:val="none" w:sz="0" w:space="0" w:color="auto"/>
        <w:left w:val="none" w:sz="0" w:space="0" w:color="auto"/>
        <w:bottom w:val="none" w:sz="0" w:space="0" w:color="auto"/>
        <w:right w:val="none" w:sz="0" w:space="0" w:color="auto"/>
      </w:divBdr>
    </w:div>
    <w:div w:id="1816872995">
      <w:bodyDiv w:val="1"/>
      <w:marLeft w:val="0"/>
      <w:marRight w:val="0"/>
      <w:marTop w:val="0"/>
      <w:marBottom w:val="0"/>
      <w:divBdr>
        <w:top w:val="none" w:sz="0" w:space="0" w:color="auto"/>
        <w:left w:val="none" w:sz="0" w:space="0" w:color="auto"/>
        <w:bottom w:val="none" w:sz="0" w:space="0" w:color="auto"/>
        <w:right w:val="none" w:sz="0" w:space="0" w:color="auto"/>
      </w:divBdr>
      <w:divsChild>
        <w:div w:id="1087194535">
          <w:marLeft w:val="0"/>
          <w:marRight w:val="0"/>
          <w:marTop w:val="0"/>
          <w:marBottom w:val="0"/>
          <w:divBdr>
            <w:top w:val="none" w:sz="0" w:space="0" w:color="auto"/>
            <w:left w:val="none" w:sz="0" w:space="0" w:color="auto"/>
            <w:bottom w:val="none" w:sz="0" w:space="0" w:color="auto"/>
            <w:right w:val="none" w:sz="0" w:space="0" w:color="auto"/>
          </w:divBdr>
          <w:divsChild>
            <w:div w:id="782378501">
              <w:marLeft w:val="0"/>
              <w:marRight w:val="0"/>
              <w:marTop w:val="0"/>
              <w:marBottom w:val="0"/>
              <w:divBdr>
                <w:top w:val="none" w:sz="0" w:space="0" w:color="auto"/>
                <w:left w:val="none" w:sz="0" w:space="0" w:color="auto"/>
                <w:bottom w:val="none" w:sz="0" w:space="0" w:color="auto"/>
                <w:right w:val="none" w:sz="0" w:space="0" w:color="auto"/>
              </w:divBdr>
            </w:div>
            <w:div w:id="544099832">
              <w:marLeft w:val="0"/>
              <w:marRight w:val="0"/>
              <w:marTop w:val="0"/>
              <w:marBottom w:val="390"/>
              <w:divBdr>
                <w:top w:val="none" w:sz="0" w:space="0" w:color="auto"/>
                <w:left w:val="none" w:sz="0" w:space="0" w:color="auto"/>
                <w:bottom w:val="none" w:sz="0" w:space="0" w:color="auto"/>
                <w:right w:val="none" w:sz="0" w:space="0" w:color="auto"/>
              </w:divBdr>
              <w:divsChild>
                <w:div w:id="1609238854">
                  <w:marLeft w:val="0"/>
                  <w:marRight w:val="0"/>
                  <w:marTop w:val="0"/>
                  <w:marBottom w:val="0"/>
                  <w:divBdr>
                    <w:top w:val="none" w:sz="0" w:space="0" w:color="auto"/>
                    <w:left w:val="none" w:sz="0" w:space="0" w:color="auto"/>
                    <w:bottom w:val="none" w:sz="0" w:space="0" w:color="auto"/>
                    <w:right w:val="none" w:sz="0" w:space="0" w:color="auto"/>
                  </w:divBdr>
                  <w:divsChild>
                    <w:div w:id="708380321">
                      <w:marLeft w:val="0"/>
                      <w:marRight w:val="0"/>
                      <w:marTop w:val="0"/>
                      <w:marBottom w:val="240"/>
                      <w:divBdr>
                        <w:top w:val="none" w:sz="0" w:space="0" w:color="auto"/>
                        <w:left w:val="none" w:sz="0" w:space="0" w:color="auto"/>
                        <w:bottom w:val="none" w:sz="0" w:space="0" w:color="auto"/>
                        <w:right w:val="none" w:sz="0" w:space="0" w:color="auto"/>
                      </w:divBdr>
                    </w:div>
                    <w:div w:id="1724669803">
                      <w:marLeft w:val="0"/>
                      <w:marRight w:val="0"/>
                      <w:marTop w:val="0"/>
                      <w:marBottom w:val="240"/>
                      <w:divBdr>
                        <w:top w:val="none" w:sz="0" w:space="0" w:color="auto"/>
                        <w:left w:val="none" w:sz="0" w:space="0" w:color="auto"/>
                        <w:bottom w:val="none" w:sz="0" w:space="0" w:color="auto"/>
                        <w:right w:val="none" w:sz="0" w:space="0" w:color="auto"/>
                      </w:divBdr>
                    </w:div>
                    <w:div w:id="108360691">
                      <w:marLeft w:val="0"/>
                      <w:marRight w:val="0"/>
                      <w:marTop w:val="0"/>
                      <w:marBottom w:val="0"/>
                      <w:divBdr>
                        <w:top w:val="none" w:sz="0" w:space="0" w:color="auto"/>
                        <w:left w:val="none" w:sz="0" w:space="0" w:color="auto"/>
                        <w:bottom w:val="none" w:sz="0" w:space="0" w:color="auto"/>
                        <w:right w:val="none" w:sz="0" w:space="0" w:color="auto"/>
                      </w:divBdr>
                      <w:divsChild>
                        <w:div w:id="656417179">
                          <w:marLeft w:val="0"/>
                          <w:marRight w:val="0"/>
                          <w:marTop w:val="0"/>
                          <w:marBottom w:val="0"/>
                          <w:divBdr>
                            <w:top w:val="none" w:sz="0" w:space="0" w:color="auto"/>
                            <w:left w:val="none" w:sz="0" w:space="0" w:color="auto"/>
                            <w:bottom w:val="none" w:sz="0" w:space="0" w:color="auto"/>
                            <w:right w:val="none" w:sz="0" w:space="0" w:color="auto"/>
                          </w:divBdr>
                        </w:div>
                        <w:div w:id="911618058">
                          <w:marLeft w:val="0"/>
                          <w:marRight w:val="0"/>
                          <w:marTop w:val="270"/>
                          <w:marBottom w:val="0"/>
                          <w:divBdr>
                            <w:top w:val="none" w:sz="0" w:space="0" w:color="auto"/>
                            <w:left w:val="none" w:sz="0" w:space="0" w:color="auto"/>
                            <w:bottom w:val="none" w:sz="0" w:space="0" w:color="auto"/>
                            <w:right w:val="none" w:sz="0" w:space="0" w:color="auto"/>
                          </w:divBdr>
                        </w:div>
                      </w:divsChild>
                    </w:div>
                    <w:div w:id="1557279136">
                      <w:marLeft w:val="0"/>
                      <w:marRight w:val="0"/>
                      <w:marTop w:val="0"/>
                      <w:marBottom w:val="0"/>
                      <w:divBdr>
                        <w:top w:val="none" w:sz="0" w:space="0" w:color="auto"/>
                        <w:left w:val="none" w:sz="0" w:space="0" w:color="auto"/>
                        <w:bottom w:val="none" w:sz="0" w:space="0" w:color="auto"/>
                        <w:right w:val="none" w:sz="0" w:space="0" w:color="auto"/>
                      </w:divBdr>
                      <w:divsChild>
                        <w:div w:id="437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858">
                  <w:marLeft w:val="0"/>
                  <w:marRight w:val="0"/>
                  <w:marTop w:val="240"/>
                  <w:marBottom w:val="0"/>
                  <w:divBdr>
                    <w:top w:val="none" w:sz="0" w:space="0" w:color="auto"/>
                    <w:left w:val="none" w:sz="0" w:space="0" w:color="auto"/>
                    <w:bottom w:val="none" w:sz="0" w:space="0" w:color="auto"/>
                    <w:right w:val="none" w:sz="0" w:space="0" w:color="auto"/>
                  </w:divBdr>
                  <w:divsChild>
                    <w:div w:id="1185631177">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105228319">
              <w:marLeft w:val="0"/>
              <w:marRight w:val="0"/>
              <w:marTop w:val="255"/>
              <w:marBottom w:val="255"/>
              <w:divBdr>
                <w:top w:val="none" w:sz="0" w:space="0" w:color="auto"/>
                <w:left w:val="none" w:sz="0" w:space="0" w:color="auto"/>
                <w:bottom w:val="none" w:sz="0" w:space="0" w:color="auto"/>
                <w:right w:val="none" w:sz="0" w:space="0" w:color="auto"/>
              </w:divBdr>
              <w:divsChild>
                <w:div w:id="128860053">
                  <w:marLeft w:val="0"/>
                  <w:marRight w:val="0"/>
                  <w:marTop w:val="0"/>
                  <w:marBottom w:val="0"/>
                  <w:divBdr>
                    <w:top w:val="none" w:sz="0" w:space="0" w:color="auto"/>
                    <w:left w:val="none" w:sz="0" w:space="0" w:color="auto"/>
                    <w:bottom w:val="none" w:sz="0" w:space="0" w:color="auto"/>
                    <w:right w:val="none" w:sz="0" w:space="0" w:color="auto"/>
                  </w:divBdr>
                  <w:divsChild>
                    <w:div w:id="229776136">
                      <w:marLeft w:val="0"/>
                      <w:marRight w:val="0"/>
                      <w:marTop w:val="0"/>
                      <w:marBottom w:val="0"/>
                      <w:divBdr>
                        <w:top w:val="none" w:sz="0" w:space="0" w:color="auto"/>
                        <w:left w:val="none" w:sz="0" w:space="0" w:color="auto"/>
                        <w:bottom w:val="none" w:sz="0" w:space="0" w:color="auto"/>
                        <w:right w:val="none" w:sz="0" w:space="0" w:color="auto"/>
                      </w:divBdr>
                      <w:divsChild>
                        <w:div w:id="1284531511">
                          <w:marLeft w:val="0"/>
                          <w:marRight w:val="0"/>
                          <w:marTop w:val="0"/>
                          <w:marBottom w:val="0"/>
                          <w:divBdr>
                            <w:top w:val="none" w:sz="0" w:space="0" w:color="auto"/>
                            <w:left w:val="none" w:sz="0" w:space="0" w:color="auto"/>
                            <w:bottom w:val="none" w:sz="0" w:space="0" w:color="auto"/>
                            <w:right w:val="none" w:sz="0" w:space="0" w:color="auto"/>
                          </w:divBdr>
                          <w:divsChild>
                            <w:div w:id="1063790927">
                              <w:marLeft w:val="0"/>
                              <w:marRight w:val="0"/>
                              <w:marTop w:val="0"/>
                              <w:marBottom w:val="0"/>
                              <w:divBdr>
                                <w:top w:val="none" w:sz="0" w:space="0" w:color="auto"/>
                                <w:left w:val="none" w:sz="0" w:space="0" w:color="auto"/>
                                <w:bottom w:val="none" w:sz="0" w:space="0" w:color="auto"/>
                                <w:right w:val="none" w:sz="0" w:space="0" w:color="auto"/>
                              </w:divBdr>
                              <w:divsChild>
                                <w:div w:id="1290355028">
                                  <w:marLeft w:val="0"/>
                                  <w:marRight w:val="0"/>
                                  <w:marTop w:val="0"/>
                                  <w:marBottom w:val="0"/>
                                  <w:divBdr>
                                    <w:top w:val="none" w:sz="0" w:space="0" w:color="auto"/>
                                    <w:left w:val="none" w:sz="0" w:space="0" w:color="auto"/>
                                    <w:bottom w:val="none" w:sz="0" w:space="0" w:color="auto"/>
                                    <w:right w:val="none" w:sz="0" w:space="0" w:color="auto"/>
                                  </w:divBdr>
                                  <w:divsChild>
                                    <w:div w:id="975721370">
                                      <w:marLeft w:val="0"/>
                                      <w:marRight w:val="0"/>
                                      <w:marTop w:val="0"/>
                                      <w:marBottom w:val="0"/>
                                      <w:divBdr>
                                        <w:top w:val="none" w:sz="0" w:space="0" w:color="auto"/>
                                        <w:left w:val="none" w:sz="0" w:space="0" w:color="auto"/>
                                        <w:bottom w:val="none" w:sz="0" w:space="0" w:color="auto"/>
                                        <w:right w:val="none" w:sz="0" w:space="0" w:color="auto"/>
                                      </w:divBdr>
                                      <w:divsChild>
                                        <w:div w:id="109328424">
                                          <w:marLeft w:val="0"/>
                                          <w:marRight w:val="0"/>
                                          <w:marTop w:val="0"/>
                                          <w:marBottom w:val="0"/>
                                          <w:divBdr>
                                            <w:top w:val="none" w:sz="0" w:space="0" w:color="auto"/>
                                            <w:left w:val="none" w:sz="0" w:space="0" w:color="auto"/>
                                            <w:bottom w:val="none" w:sz="0" w:space="0" w:color="auto"/>
                                            <w:right w:val="none" w:sz="0" w:space="0" w:color="auto"/>
                                          </w:divBdr>
                                          <w:divsChild>
                                            <w:div w:id="1876774881">
                                              <w:marLeft w:val="0"/>
                                              <w:marRight w:val="0"/>
                                              <w:marTop w:val="0"/>
                                              <w:marBottom w:val="0"/>
                                              <w:divBdr>
                                                <w:top w:val="none" w:sz="0" w:space="0" w:color="auto"/>
                                                <w:left w:val="none" w:sz="0" w:space="0" w:color="auto"/>
                                                <w:bottom w:val="none" w:sz="0" w:space="0" w:color="auto"/>
                                                <w:right w:val="none" w:sz="0" w:space="0" w:color="auto"/>
                                              </w:divBdr>
                                              <w:divsChild>
                                                <w:div w:id="1097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26164">
          <w:marLeft w:val="0"/>
          <w:marRight w:val="0"/>
          <w:marTop w:val="0"/>
          <w:marBottom w:val="0"/>
          <w:divBdr>
            <w:top w:val="none" w:sz="0" w:space="0" w:color="auto"/>
            <w:left w:val="none" w:sz="0" w:space="0" w:color="auto"/>
            <w:bottom w:val="none" w:sz="0" w:space="0" w:color="auto"/>
            <w:right w:val="none" w:sz="0" w:space="0" w:color="auto"/>
          </w:divBdr>
          <w:divsChild>
            <w:div w:id="123433202">
              <w:marLeft w:val="0"/>
              <w:marRight w:val="0"/>
              <w:marTop w:val="0"/>
              <w:marBottom w:val="0"/>
              <w:divBdr>
                <w:top w:val="none" w:sz="0" w:space="0" w:color="auto"/>
                <w:left w:val="none" w:sz="0" w:space="0" w:color="auto"/>
                <w:bottom w:val="none" w:sz="0" w:space="0" w:color="auto"/>
                <w:right w:val="none" w:sz="0" w:space="0" w:color="auto"/>
              </w:divBdr>
              <w:divsChild>
                <w:div w:id="884870679">
                  <w:marLeft w:val="0"/>
                  <w:marRight w:val="0"/>
                  <w:marTop w:val="0"/>
                  <w:marBottom w:val="180"/>
                  <w:divBdr>
                    <w:top w:val="none" w:sz="0" w:space="0" w:color="auto"/>
                    <w:left w:val="none" w:sz="0" w:space="0" w:color="auto"/>
                    <w:bottom w:val="none" w:sz="0" w:space="0" w:color="auto"/>
                    <w:right w:val="none" w:sz="0" w:space="0" w:color="auto"/>
                  </w:divBdr>
                </w:div>
                <w:div w:id="1907953775">
                  <w:marLeft w:val="0"/>
                  <w:marRight w:val="0"/>
                  <w:marTop w:val="0"/>
                  <w:marBottom w:val="0"/>
                  <w:divBdr>
                    <w:top w:val="none" w:sz="0" w:space="0" w:color="auto"/>
                    <w:left w:val="none" w:sz="0" w:space="0" w:color="auto"/>
                    <w:bottom w:val="none" w:sz="0" w:space="0" w:color="auto"/>
                    <w:right w:val="none" w:sz="0" w:space="0" w:color="auto"/>
                  </w:divBdr>
                  <w:divsChild>
                    <w:div w:id="5501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15814/" TargetMode="External"/><Relationship Id="rId21" Type="http://schemas.openxmlformats.org/officeDocument/2006/relationships/hyperlink" Target="https://base.garant.ru/411354677/" TargetMode="External"/><Relationship Id="rId42" Type="http://schemas.openxmlformats.org/officeDocument/2006/relationships/hyperlink" Target="https://base.garant.ru/58076528/" TargetMode="External"/><Relationship Id="rId47" Type="http://schemas.openxmlformats.org/officeDocument/2006/relationships/hyperlink" Target="https://base.garant.ru/411084446/" TargetMode="External"/><Relationship Id="rId63" Type="http://schemas.openxmlformats.org/officeDocument/2006/relationships/hyperlink" Target="https://base.garant.ru/409493689/" TargetMode="External"/><Relationship Id="rId68" Type="http://schemas.openxmlformats.org/officeDocument/2006/relationships/hyperlink" Target="https://www.garant.ru/news/1776772/" TargetMode="External"/><Relationship Id="rId84" Type="http://schemas.openxmlformats.org/officeDocument/2006/relationships/hyperlink" Target="http://base.garant.ru/410548173/" TargetMode="External"/><Relationship Id="rId89" Type="http://schemas.openxmlformats.org/officeDocument/2006/relationships/hyperlink" Target="https://www.garant.ru/ia/aggregator/2025/" TargetMode="External"/><Relationship Id="rId16" Type="http://schemas.openxmlformats.org/officeDocument/2006/relationships/hyperlink" Target="https://www.garant.ru/article/1779676/" TargetMode="External"/><Relationship Id="rId11" Type="http://schemas.openxmlformats.org/officeDocument/2006/relationships/hyperlink" Target="https://www.garant.ru/news/1791351/" TargetMode="External"/><Relationship Id="rId32" Type="http://schemas.openxmlformats.org/officeDocument/2006/relationships/hyperlink" Target="https://base.garant.ru/411350027/" TargetMode="External"/><Relationship Id="rId37" Type="http://schemas.openxmlformats.org/officeDocument/2006/relationships/hyperlink" Target="https://www.garant.ru/news/1772156/" TargetMode="External"/><Relationship Id="rId53" Type="http://schemas.openxmlformats.org/officeDocument/2006/relationships/hyperlink" Target="https://www.garant.ru/news/1778741/" TargetMode="External"/><Relationship Id="rId58" Type="http://schemas.openxmlformats.org/officeDocument/2006/relationships/hyperlink" Target="https://www.garant.ru/news/1779160/" TargetMode="External"/><Relationship Id="rId74" Type="http://schemas.openxmlformats.org/officeDocument/2006/relationships/hyperlink" Target="https://base.garant.ru/12188083/1b93c134b90c6071b4dc3f495464b753/" TargetMode="External"/><Relationship Id="rId79" Type="http://schemas.openxmlformats.org/officeDocument/2006/relationships/hyperlink" Target="http://base.garant.ru/409306106/" TargetMode="External"/><Relationship Id="rId5" Type="http://schemas.openxmlformats.org/officeDocument/2006/relationships/settings" Target="settings.xml"/><Relationship Id="rId90" Type="http://schemas.openxmlformats.org/officeDocument/2006/relationships/hyperlink" Target="https://www.garant.ru/ia/aggregator/ausn/" TargetMode="External"/><Relationship Id="rId22" Type="http://schemas.openxmlformats.org/officeDocument/2006/relationships/hyperlink" Target="https://base.garant.ru/411172441/" TargetMode="External"/><Relationship Id="rId27" Type="http://schemas.openxmlformats.org/officeDocument/2006/relationships/hyperlink" Target="https://base.garant.ru/411354655/" TargetMode="External"/><Relationship Id="rId43" Type="http://schemas.openxmlformats.org/officeDocument/2006/relationships/hyperlink" Target="https://base.garant.ru/411320673/" TargetMode="External"/><Relationship Id="rId48" Type="http://schemas.openxmlformats.org/officeDocument/2006/relationships/hyperlink" Target="https://www.garant.ru/news/1788836/" TargetMode="External"/><Relationship Id="rId64" Type="http://schemas.openxmlformats.org/officeDocument/2006/relationships/hyperlink" Target="https://base.garant.ru/409494243/" TargetMode="External"/><Relationship Id="rId69" Type="http://schemas.openxmlformats.org/officeDocument/2006/relationships/hyperlink" Target="https://base.garant.ru/411182561/" TargetMode="External"/><Relationship Id="rId8" Type="http://schemas.openxmlformats.org/officeDocument/2006/relationships/hyperlink" Target="https://www.garant.ru/news/1791351/" TargetMode="External"/><Relationship Id="rId51" Type="http://schemas.openxmlformats.org/officeDocument/2006/relationships/hyperlink" Target="https://www.garant.ru/news/1745701/" TargetMode="External"/><Relationship Id="rId72" Type="http://schemas.openxmlformats.org/officeDocument/2006/relationships/hyperlink" Target="https://base.garant.ru/71358530/" TargetMode="External"/><Relationship Id="rId80" Type="http://schemas.openxmlformats.org/officeDocument/2006/relationships/hyperlink" Target="http://base.garant.ru/409265532/" TargetMode="External"/><Relationship Id="rId85" Type="http://schemas.openxmlformats.org/officeDocument/2006/relationships/hyperlink" Target="http://base.garant.ru/410546809/"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arant.ru/news/1790735/" TargetMode="External"/><Relationship Id="rId17" Type="http://schemas.openxmlformats.org/officeDocument/2006/relationships/hyperlink" Target="https://base.garant.ru/5430930/" TargetMode="External"/><Relationship Id="rId25" Type="http://schemas.openxmlformats.org/officeDocument/2006/relationships/hyperlink" Target="https://base.garant.ru/410385147/" TargetMode="External"/><Relationship Id="rId33" Type="http://schemas.openxmlformats.org/officeDocument/2006/relationships/hyperlink" Target="https://www.garant.ru/news/1779528/" TargetMode="External"/><Relationship Id="rId38" Type="http://schemas.openxmlformats.org/officeDocument/2006/relationships/hyperlink" Target="https://www.garant.ru/news/1775791/" TargetMode="External"/><Relationship Id="rId46" Type="http://schemas.openxmlformats.org/officeDocument/2006/relationships/hyperlink" Target="https://www.garant.ru/news/1774396/" TargetMode="External"/><Relationship Id="rId59" Type="http://schemas.openxmlformats.org/officeDocument/2006/relationships/hyperlink" Target="https://base.garant.ru/409495189/" TargetMode="External"/><Relationship Id="rId67" Type="http://schemas.openxmlformats.org/officeDocument/2006/relationships/hyperlink" Target="https://base.garant.ru/409493467/" TargetMode="External"/><Relationship Id="rId20" Type="http://schemas.openxmlformats.org/officeDocument/2006/relationships/hyperlink" Target="https://www.garant.ru/article/1790879/" TargetMode="External"/><Relationship Id="rId41" Type="http://schemas.openxmlformats.org/officeDocument/2006/relationships/hyperlink" Target="https://base.garant.ru/410621984/" TargetMode="External"/><Relationship Id="rId54" Type="http://schemas.openxmlformats.org/officeDocument/2006/relationships/hyperlink" Target="https://www.garant.ru/article/1753211/" TargetMode="External"/><Relationship Id="rId62" Type="http://schemas.openxmlformats.org/officeDocument/2006/relationships/hyperlink" Target="https://www.garant.ru/news/1748291/" TargetMode="External"/><Relationship Id="rId70" Type="http://schemas.openxmlformats.org/officeDocument/2006/relationships/hyperlink" Target="https://base.garant.ru/411182561/" TargetMode="External"/><Relationship Id="rId75" Type="http://schemas.openxmlformats.org/officeDocument/2006/relationships/hyperlink" Target="https://www.garant.ru/news/1791236/" TargetMode="External"/><Relationship Id="rId83" Type="http://schemas.openxmlformats.org/officeDocument/2006/relationships/hyperlink" Target="http://base.garant.ru/410494032/" TargetMode="External"/><Relationship Id="rId88" Type="http://schemas.openxmlformats.org/officeDocument/2006/relationships/hyperlink" Target="http://base.garant.ru/410590674/" TargetMode="External"/><Relationship Id="rId91" Type="http://schemas.openxmlformats.org/officeDocument/2006/relationships/hyperlink" Target="https://www.garant.ru/ia/aggregator/banki-i-bankovskaya-sistem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arant.ru/news/1790193/" TargetMode="External"/><Relationship Id="rId23" Type="http://schemas.openxmlformats.org/officeDocument/2006/relationships/hyperlink" Target="https://base.garant.ru/411171985/" TargetMode="External"/><Relationship Id="rId28" Type="http://schemas.openxmlformats.org/officeDocument/2006/relationships/hyperlink" Target="https://www.garant.ru/news/1779193/" TargetMode="External"/><Relationship Id="rId36" Type="http://schemas.openxmlformats.org/officeDocument/2006/relationships/hyperlink" Target="https://www.garant.ru/news/1789925/" TargetMode="External"/><Relationship Id="rId49" Type="http://schemas.openxmlformats.org/officeDocument/2006/relationships/hyperlink" Target="https://base.garant.ru/411296847/" TargetMode="External"/><Relationship Id="rId57" Type="http://schemas.openxmlformats.org/officeDocument/2006/relationships/hyperlink" Target="https://base.garant.ru/411193071/" TargetMode="External"/><Relationship Id="rId10" Type="http://schemas.openxmlformats.org/officeDocument/2006/relationships/hyperlink" Target="https://www.garant.ru/news/1791351/" TargetMode="External"/><Relationship Id="rId31" Type="http://schemas.openxmlformats.org/officeDocument/2006/relationships/hyperlink" Target="https://www.garant.ru/news/1775910/" TargetMode="External"/><Relationship Id="rId44" Type="http://schemas.openxmlformats.org/officeDocument/2006/relationships/hyperlink" Target="https://www.garant.ru/news/1791225/" TargetMode="External"/><Relationship Id="rId52" Type="http://schemas.openxmlformats.org/officeDocument/2006/relationships/hyperlink" Target="https://www.garant.ru/news/1776832/" TargetMode="External"/><Relationship Id="rId60" Type="http://schemas.openxmlformats.org/officeDocument/2006/relationships/hyperlink" Target="https://www.garant.ru/news/1771993/" TargetMode="External"/><Relationship Id="rId65" Type="http://schemas.openxmlformats.org/officeDocument/2006/relationships/hyperlink" Target="https://base.garant.ru/409495175/" TargetMode="External"/><Relationship Id="rId73" Type="http://schemas.openxmlformats.org/officeDocument/2006/relationships/hyperlink" Target="http://zakupki.garant.ru/?utm_source=garant&amp;utm_medium=vrez&amp;utm_content=vert&amp;utm_campaign=ppp" TargetMode="External"/><Relationship Id="rId78" Type="http://schemas.openxmlformats.org/officeDocument/2006/relationships/hyperlink" Target="http://base.garant.ru/409218964/" TargetMode="External"/><Relationship Id="rId81" Type="http://schemas.openxmlformats.org/officeDocument/2006/relationships/hyperlink" Target="http://base.garant.ru/410463502/" TargetMode="External"/><Relationship Id="rId86" Type="http://schemas.openxmlformats.org/officeDocument/2006/relationships/hyperlink" Target="http://base.garant.ru/409211310/" TargetMode="External"/><Relationship Id="rId4" Type="http://schemas.microsoft.com/office/2007/relationships/stylesWithEffects" Target="stylesWithEffects.xml"/><Relationship Id="rId9" Type="http://schemas.openxmlformats.org/officeDocument/2006/relationships/hyperlink" Target="https://www.garant.ru/news/1791351/" TargetMode="External"/><Relationship Id="rId13" Type="http://schemas.openxmlformats.org/officeDocument/2006/relationships/hyperlink" Target="https://www.garant.ru/news/1790905/" TargetMode="External"/><Relationship Id="rId18" Type="http://schemas.openxmlformats.org/officeDocument/2006/relationships/hyperlink" Target="https://base.garant.ru/411354655/" TargetMode="External"/><Relationship Id="rId39" Type="http://schemas.openxmlformats.org/officeDocument/2006/relationships/hyperlink" Target="https://www.garant.ru/news/1779192/" TargetMode="External"/><Relationship Id="rId34" Type="http://schemas.openxmlformats.org/officeDocument/2006/relationships/hyperlink" Target="https://base.garant.ru/411185617/" TargetMode="External"/><Relationship Id="rId50" Type="http://schemas.openxmlformats.org/officeDocument/2006/relationships/hyperlink" Target="https://base.garant.ru/411209145/" TargetMode="External"/><Relationship Id="rId55" Type="http://schemas.openxmlformats.org/officeDocument/2006/relationships/hyperlink" Target="https://base.garant.ru/409493559/" TargetMode="External"/><Relationship Id="rId76" Type="http://schemas.openxmlformats.org/officeDocument/2006/relationships/hyperlink" Target="http://base.garant.ru/409584511/" TargetMode="External"/><Relationship Id="rId7" Type="http://schemas.openxmlformats.org/officeDocument/2006/relationships/hyperlink" Target="https://www.garant.ru/news/1791351/" TargetMode="External"/><Relationship Id="rId71" Type="http://schemas.openxmlformats.org/officeDocument/2006/relationships/hyperlink" Target="https://www.garant.ru/news/1790001/"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base.garant.ru/411354655/" TargetMode="External"/><Relationship Id="rId24" Type="http://schemas.openxmlformats.org/officeDocument/2006/relationships/hyperlink" Target="https://www.garant.ru/news/1777861/" TargetMode="External"/><Relationship Id="rId40" Type="http://schemas.openxmlformats.org/officeDocument/2006/relationships/hyperlink" Target="https://base.garant.ru/411130582/" TargetMode="External"/><Relationship Id="rId45" Type="http://schemas.openxmlformats.org/officeDocument/2006/relationships/hyperlink" Target="https://base.garant.ru/409542449/" TargetMode="External"/><Relationship Id="rId66" Type="http://schemas.openxmlformats.org/officeDocument/2006/relationships/hyperlink" Target="https://base.garant.ru/409493129/" TargetMode="External"/><Relationship Id="rId87" Type="http://schemas.openxmlformats.org/officeDocument/2006/relationships/hyperlink" Target="http://base.garant.ru/409211294/" TargetMode="External"/><Relationship Id="rId61" Type="http://schemas.openxmlformats.org/officeDocument/2006/relationships/hyperlink" Target="https://base.garant.ru/406882488/" TargetMode="External"/><Relationship Id="rId82" Type="http://schemas.openxmlformats.org/officeDocument/2006/relationships/hyperlink" Target="http://base.garant.ru/410668338/" TargetMode="External"/><Relationship Id="rId19" Type="http://schemas.openxmlformats.org/officeDocument/2006/relationships/hyperlink" Target="https://base.garant.ru/411374869/" TargetMode="External"/><Relationship Id="rId14" Type="http://schemas.openxmlformats.org/officeDocument/2006/relationships/hyperlink" Target="https://base.garant.ru/411354655/" TargetMode="External"/><Relationship Id="rId30" Type="http://schemas.openxmlformats.org/officeDocument/2006/relationships/hyperlink" Target="https://base.garant.ru/10900200/" TargetMode="External"/><Relationship Id="rId35" Type="http://schemas.openxmlformats.org/officeDocument/2006/relationships/hyperlink" Target="https://base.garant.ru/411185599/" TargetMode="External"/><Relationship Id="rId56" Type="http://schemas.openxmlformats.org/officeDocument/2006/relationships/hyperlink" Target="https://base.garant.ru/409493491/" TargetMode="External"/><Relationship Id="rId77" Type="http://schemas.openxmlformats.org/officeDocument/2006/relationships/hyperlink" Target="http://base.garant.ru/409218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BA6BC-37C4-4AB3-A6EC-BB54DB0C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4359</Words>
  <Characters>24849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Сотрудник</cp:lastModifiedBy>
  <cp:revision>3</cp:revision>
  <dcterms:created xsi:type="dcterms:W3CDTF">2025-01-31T13:17:00Z</dcterms:created>
  <dcterms:modified xsi:type="dcterms:W3CDTF">2025-02-01T05:38:00Z</dcterms:modified>
</cp:coreProperties>
</file>