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B1" w:rsidRDefault="007937B1" w:rsidP="007937B1">
      <w:pPr>
        <w:pStyle w:val="1"/>
        <w:shd w:val="clear" w:color="auto" w:fill="FFFFFF"/>
        <w:spacing w:before="0" w:beforeAutospacing="0" w:after="235" w:afterAutospacing="0" w:line="443" w:lineRule="atLeast"/>
        <w:rPr>
          <w:rFonts w:ascii="Arial" w:hAnsi="Arial" w:cs="Arial"/>
          <w:color w:val="4D4D4D"/>
          <w:sz w:val="42"/>
          <w:szCs w:val="42"/>
        </w:rPr>
      </w:pPr>
      <w:r>
        <w:rPr>
          <w:rFonts w:ascii="Arial" w:hAnsi="Arial" w:cs="Arial"/>
          <w:color w:val="4D4D4D"/>
          <w:sz w:val="42"/>
          <w:szCs w:val="42"/>
        </w:rPr>
        <w:t>Что изменится в России с 1 октября 2025 года: вырастут зарплаты бюджетников и военных, появятся кредитные каникулы для бизнеса и упростят порядок подписания налоговой отчетности</w:t>
      </w:r>
    </w:p>
    <w:p w:rsidR="007937B1" w:rsidRDefault="007937B1" w:rsidP="007937B1">
      <w:pPr>
        <w:pStyle w:val="2"/>
        <w:shd w:val="clear" w:color="auto" w:fill="FFFFFF"/>
        <w:spacing w:before="0" w:after="235" w:line="277" w:lineRule="atLeast"/>
        <w:rPr>
          <w:rFonts w:ascii="Arial" w:hAnsi="Arial" w:cs="Arial"/>
          <w:color w:val="0060AE"/>
        </w:rPr>
      </w:pPr>
      <w:r>
        <w:rPr>
          <w:rFonts w:ascii="Arial" w:hAnsi="Arial" w:cs="Arial"/>
          <w:color w:val="0060AE"/>
        </w:rPr>
        <w:t>Военная служба</w:t>
      </w:r>
    </w:p>
    <w:p w:rsidR="007937B1" w:rsidRDefault="007937B1" w:rsidP="007937B1">
      <w:pPr>
        <w:pStyle w:val="3"/>
        <w:shd w:val="clear" w:color="auto" w:fill="FFFFFF"/>
        <w:spacing w:before="0" w:after="235" w:line="249" w:lineRule="atLeast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Стартует осенний призыв в армию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Очередная призывная кампания начнется с 1 октября. На военную службу призовут мужчин, не пребывающих в запасе, в возрасте от 18 до 30 лет. Служить направят 135 тыс. человек. С той же даты из армии уволят солдат, матросов, сержантов и старшин, срок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службы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по призыву которых истек. Традиционно осенний призыв продлится до конца года. Для оповещения призывников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применят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 том числе и электронные повестки.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Будут ли военнослужащих, проходящих военную службу по призыву, привлекать для участия в выполнении задач СВО? Ответ на этот вопрос можно найти в нашей </w:t>
      </w:r>
      <w:hyperlink r:id="rId5" w:history="1">
        <w:r>
          <w:rPr>
            <w:rStyle w:val="a3"/>
            <w:rFonts w:ascii="Arial" w:hAnsi="Arial" w:cs="Arial"/>
            <w:color w:val="808080"/>
            <w:sz w:val="21"/>
            <w:szCs w:val="21"/>
            <w:bdr w:val="none" w:sz="0" w:space="0" w:color="auto" w:frame="1"/>
          </w:rPr>
          <w:t>новости</w:t>
        </w:r>
      </w:hyperlink>
      <w:r>
        <w:rPr>
          <w:rFonts w:ascii="Arial" w:hAnsi="Arial" w:cs="Arial"/>
          <w:color w:val="333333"/>
          <w:sz w:val="21"/>
          <w:szCs w:val="21"/>
        </w:rPr>
        <w:t>. </w:t>
      </w:r>
    </w:p>
    <w:p w:rsidR="007937B1" w:rsidRDefault="007937B1" w:rsidP="007937B1">
      <w:pPr>
        <w:numPr>
          <w:ilvl w:val="0"/>
          <w:numId w:val="8"/>
        </w:numPr>
        <w:shd w:val="clear" w:color="auto" w:fill="FFFFFF"/>
        <w:spacing w:after="0" w:line="249" w:lineRule="atLeast"/>
        <w:ind w:left="138"/>
        <w:rPr>
          <w:rFonts w:ascii="Arial" w:hAnsi="Arial" w:cs="Arial"/>
          <w:color w:val="333333"/>
          <w:sz w:val="21"/>
          <w:szCs w:val="21"/>
        </w:rPr>
      </w:pPr>
      <w:r>
        <w:rPr>
          <w:rStyle w:val="a8"/>
          <w:rFonts w:ascii="Arial" w:hAnsi="Arial" w:cs="Arial"/>
          <w:color w:val="333333"/>
          <w:sz w:val="21"/>
          <w:szCs w:val="21"/>
        </w:rPr>
        <w:t>Пункт 1 ст. 25 Федерального закона от 28 марта 1998 г. № 53-ФЗ "</w:t>
      </w:r>
      <w:hyperlink r:id="rId6" w:anchor="block_41000" w:history="1">
        <w:r>
          <w:rPr>
            <w:rStyle w:val="a8"/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О воинской обязанности и военной службе</w:t>
        </w:r>
      </w:hyperlink>
      <w:r>
        <w:rPr>
          <w:rStyle w:val="a8"/>
          <w:rFonts w:ascii="Arial" w:hAnsi="Arial" w:cs="Arial"/>
          <w:color w:val="333333"/>
          <w:sz w:val="21"/>
          <w:szCs w:val="21"/>
        </w:rPr>
        <w:t>"</w:t>
      </w:r>
    </w:p>
    <w:p w:rsidR="007937B1" w:rsidRDefault="007937B1" w:rsidP="007937B1">
      <w:pPr>
        <w:numPr>
          <w:ilvl w:val="0"/>
          <w:numId w:val="8"/>
        </w:numPr>
        <w:shd w:val="clear" w:color="auto" w:fill="FFFFFF"/>
        <w:spacing w:before="55" w:after="0" w:line="249" w:lineRule="atLeast"/>
        <w:ind w:left="138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Указ Президента РФ от 29 сентября 2025 г. № 690 "</w:t>
      </w:r>
      <w:hyperlink r:id="rId7" w:history="1">
        <w:r>
          <w:rPr>
            <w:rStyle w:val="a3"/>
            <w:rFonts w:ascii="Arial" w:hAnsi="Arial" w:cs="Arial"/>
            <w:color w:val="808080"/>
            <w:sz w:val="21"/>
            <w:szCs w:val="21"/>
            <w:bdr w:val="none" w:sz="0" w:space="0" w:color="auto" w:frame="1"/>
          </w:rPr>
          <w:t>О призыве в октябре – декабре 2025 г. граждан Российской Федерации на военную службу и об увольнении с военной службы граждан, проходящих военную службу по призыву</w:t>
        </w:r>
      </w:hyperlink>
      <w:r>
        <w:rPr>
          <w:rFonts w:ascii="Arial" w:hAnsi="Arial" w:cs="Arial"/>
          <w:color w:val="333333"/>
          <w:sz w:val="21"/>
          <w:szCs w:val="21"/>
        </w:rPr>
        <w:t>"</w:t>
      </w:r>
    </w:p>
    <w:p w:rsidR="007937B1" w:rsidRDefault="007937B1" w:rsidP="007937B1">
      <w:pPr>
        <w:pStyle w:val="3"/>
        <w:shd w:val="clear" w:color="auto" w:fill="FFFFFF"/>
        <w:spacing w:before="0" w:after="235" w:line="249" w:lineRule="atLeast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br/>
        <w:t>Военнослужащим и силовикам поднимут оклады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Коэффициент индексации </w:t>
      </w:r>
      <w:hyperlink r:id="rId8" w:history="1">
        <w:r>
          <w:rPr>
            <w:rStyle w:val="a3"/>
            <w:rFonts w:ascii="Arial" w:hAnsi="Arial" w:cs="Arial"/>
            <w:color w:val="808080"/>
            <w:sz w:val="21"/>
            <w:szCs w:val="21"/>
            <w:bdr w:val="none" w:sz="0" w:space="0" w:color="auto" w:frame="1"/>
          </w:rPr>
          <w:t>составит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 1,076. Это означает, что выплаты увеличатся на 7,6%. Повышение коснется: военнослужащих – как по контракту, так и по призыву; сотрудников силовых ведомств, включая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Росгвардию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МВД России, ФСИН России, Федеральную противопожарную службу, таможенные органы, а также сотрудников органов принудительного исполнения и лиц начальствующего состава федеральной фельдъегерской связи. Правительство РФ предусмотрело средства на проведение индексации. За три года, включая 2025, на эти цели из федерального бюджета выделят 30,8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млрд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руб.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 слову, у добровольцев с 10 октября </w:t>
      </w:r>
      <w:hyperlink r:id="rId9" w:history="1">
        <w:r>
          <w:rPr>
            <w:rStyle w:val="a3"/>
            <w:rFonts w:ascii="Arial" w:hAnsi="Arial" w:cs="Arial"/>
            <w:color w:val="808080"/>
            <w:sz w:val="21"/>
            <w:szCs w:val="21"/>
            <w:bdr w:val="none" w:sz="0" w:space="0" w:color="auto" w:frame="1"/>
          </w:rPr>
          <w:t>появится возможность</w:t>
        </w:r>
      </w:hyperlink>
      <w:r>
        <w:rPr>
          <w:rFonts w:ascii="Arial" w:hAnsi="Arial" w:cs="Arial"/>
          <w:color w:val="333333"/>
          <w:sz w:val="21"/>
          <w:szCs w:val="21"/>
        </w:rPr>
        <w:t> получать воинские звания без прохождения военных сборов.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 планах законодателей сделать призыв в армию круглогодичным читайте в </w:t>
      </w:r>
      <w:hyperlink r:id="rId10" w:history="1">
        <w:r>
          <w:rPr>
            <w:rStyle w:val="a3"/>
            <w:rFonts w:ascii="Arial" w:hAnsi="Arial" w:cs="Arial"/>
            <w:color w:val="808080"/>
            <w:sz w:val="21"/>
            <w:szCs w:val="21"/>
            <w:bdr w:val="none" w:sz="0" w:space="0" w:color="auto" w:frame="1"/>
          </w:rPr>
          <w:t>новости</w:t>
        </w:r>
      </w:hyperlink>
      <w:r>
        <w:rPr>
          <w:rFonts w:ascii="Arial" w:hAnsi="Arial" w:cs="Arial"/>
          <w:color w:val="333333"/>
          <w:sz w:val="21"/>
          <w:szCs w:val="21"/>
        </w:rPr>
        <w:t>. 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Какие дополнительные трудовые гарантии предоставили участникам СВО с 29 сентября 2025 года? Узнайте в </w:t>
      </w:r>
      <w:hyperlink r:id="rId11" w:history="1">
        <w:r>
          <w:rPr>
            <w:rStyle w:val="a3"/>
            <w:rFonts w:ascii="Arial" w:hAnsi="Arial" w:cs="Arial"/>
            <w:color w:val="808080"/>
            <w:sz w:val="21"/>
            <w:szCs w:val="21"/>
            <w:bdr w:val="none" w:sz="0" w:space="0" w:color="auto" w:frame="1"/>
          </w:rPr>
          <w:t>новости</w:t>
        </w:r>
      </w:hyperlink>
      <w:r>
        <w:rPr>
          <w:rFonts w:ascii="Arial" w:hAnsi="Arial" w:cs="Arial"/>
          <w:color w:val="333333"/>
          <w:sz w:val="21"/>
          <w:szCs w:val="21"/>
        </w:rPr>
        <w:t>.</w:t>
      </w:r>
    </w:p>
    <w:p w:rsidR="007937B1" w:rsidRDefault="007937B1" w:rsidP="007937B1">
      <w:pPr>
        <w:numPr>
          <w:ilvl w:val="0"/>
          <w:numId w:val="9"/>
        </w:numPr>
        <w:shd w:val="clear" w:color="auto" w:fill="FFFFFF"/>
        <w:spacing w:after="0" w:line="249" w:lineRule="atLeast"/>
        <w:ind w:left="138"/>
        <w:rPr>
          <w:rFonts w:ascii="Arial" w:hAnsi="Arial" w:cs="Arial"/>
          <w:color w:val="333333"/>
          <w:sz w:val="21"/>
          <w:szCs w:val="21"/>
        </w:rPr>
      </w:pPr>
      <w:r>
        <w:rPr>
          <w:rStyle w:val="a8"/>
          <w:rFonts w:ascii="Arial" w:hAnsi="Arial" w:cs="Arial"/>
          <w:color w:val="333333"/>
          <w:sz w:val="21"/>
          <w:szCs w:val="21"/>
        </w:rPr>
        <w:t>Постановление Правительства РФ от 10 сентября 2025 г. № 1390 "</w:t>
      </w:r>
      <w:hyperlink r:id="rId12" w:history="1">
        <w:r>
          <w:rPr>
            <w:rStyle w:val="a8"/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О внесении изменения в постановление Правительства Российской Федерации от 9 апреля 2025 г. № 464</w:t>
        </w:r>
      </w:hyperlink>
      <w:r>
        <w:rPr>
          <w:rStyle w:val="a8"/>
          <w:rFonts w:ascii="Arial" w:hAnsi="Arial" w:cs="Arial"/>
          <w:color w:val="333333"/>
          <w:sz w:val="21"/>
          <w:szCs w:val="21"/>
        </w:rPr>
        <w:t>"</w:t>
      </w:r>
    </w:p>
    <w:p w:rsidR="007937B1" w:rsidRDefault="007937B1" w:rsidP="007937B1">
      <w:pPr>
        <w:numPr>
          <w:ilvl w:val="0"/>
          <w:numId w:val="9"/>
        </w:numPr>
        <w:shd w:val="clear" w:color="auto" w:fill="FFFFFF"/>
        <w:spacing w:before="55" w:after="0" w:line="249" w:lineRule="atLeast"/>
        <w:ind w:left="138"/>
        <w:rPr>
          <w:rFonts w:ascii="Arial" w:hAnsi="Arial" w:cs="Arial"/>
          <w:color w:val="333333"/>
          <w:sz w:val="21"/>
          <w:szCs w:val="21"/>
        </w:rPr>
      </w:pPr>
      <w:r>
        <w:rPr>
          <w:rStyle w:val="a8"/>
          <w:rFonts w:ascii="Arial" w:hAnsi="Arial" w:cs="Arial"/>
          <w:color w:val="333333"/>
          <w:sz w:val="21"/>
          <w:szCs w:val="21"/>
        </w:rPr>
        <w:t>Федеральный закон от 29 сентября 2025 г. № 361-ФЗ "</w:t>
      </w:r>
      <w:hyperlink r:id="rId13" w:history="1">
        <w:r>
          <w:rPr>
            <w:rStyle w:val="a3"/>
            <w:rFonts w:ascii="Arial" w:hAnsi="Arial" w:cs="Arial"/>
            <w:i/>
            <w:iCs/>
            <w:color w:val="808080"/>
            <w:sz w:val="21"/>
            <w:szCs w:val="21"/>
            <w:bdr w:val="none" w:sz="0" w:space="0" w:color="auto" w:frame="1"/>
          </w:rPr>
          <w:t>О внесении изменения в статью 57 Федерального закона "О воинской обязанности и военной службе</w:t>
        </w:r>
      </w:hyperlink>
      <w:r>
        <w:rPr>
          <w:rStyle w:val="a8"/>
          <w:rFonts w:ascii="Arial" w:hAnsi="Arial" w:cs="Arial"/>
          <w:color w:val="333333"/>
          <w:sz w:val="21"/>
          <w:szCs w:val="21"/>
        </w:rPr>
        <w:t>"</w:t>
      </w:r>
    </w:p>
    <w:p w:rsidR="007937B1" w:rsidRDefault="007937B1" w:rsidP="007937B1">
      <w:pPr>
        <w:pStyle w:val="2"/>
        <w:shd w:val="clear" w:color="auto" w:fill="FFFFFF"/>
        <w:spacing w:before="0" w:after="235" w:line="277" w:lineRule="atLeast"/>
        <w:rPr>
          <w:rFonts w:ascii="Arial" w:hAnsi="Arial" w:cs="Arial"/>
          <w:color w:val="0060AE"/>
        </w:rPr>
      </w:pPr>
      <w:r>
        <w:rPr>
          <w:rFonts w:ascii="Arial" w:hAnsi="Arial" w:cs="Arial"/>
          <w:color w:val="0060AE"/>
        </w:rPr>
        <w:lastRenderedPageBreak/>
        <w:t>Труд, профессии</w:t>
      </w:r>
    </w:p>
    <w:p w:rsidR="007937B1" w:rsidRDefault="007937B1" w:rsidP="007937B1">
      <w:pPr>
        <w:pStyle w:val="3"/>
        <w:shd w:val="clear" w:color="auto" w:fill="FFFFFF"/>
        <w:spacing w:before="0" w:after="235" w:line="249" w:lineRule="atLeast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Вступит в силу постановление о графике выходных и праздничных дней в 2026 году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октября начнут действовать нормы о переносе выходных дней. Так, в следующем году </w:t>
      </w:r>
      <w:hyperlink r:id="rId14" w:history="1">
        <w:r>
          <w:rPr>
            <w:rStyle w:val="a3"/>
            <w:rFonts w:ascii="Arial" w:hAnsi="Arial" w:cs="Arial"/>
            <w:color w:val="808080"/>
            <w:sz w:val="21"/>
            <w:szCs w:val="21"/>
            <w:bdr w:val="none" w:sz="0" w:space="0" w:color="auto" w:frame="1"/>
          </w:rPr>
          <w:t>решено перенести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 два дня, выпадающих на новогодние каникулы: с субботы 3 января – на пятницу 9 января; с воскресенья 4 января – на четверг 31 декабря. Благодаря этому новогодние праздники продлятся 12 дней подряд – с 31 декабря 2025 года по 11 января 2026 года. Затем по три дня отдыха будет в феврале (с 21-го по 23-е число), в марте (с 7-го по 9-е); два раза в мае (с 1-го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3-е и с 9-го по 11-е) и в июне (с 12-го по 14-е). Также россияне отдохнут 4 ноября и 31 декабря. Предпраздничными днями в следующем году станут 30 апреля, 8 мая, 11 июня и 3 ноября. В эти дни сотрудники смогут уйти с работы на час раньше.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Как россияне будут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работать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отдыхать в следующем году, узнайте из </w:t>
      </w:r>
      <w:proofErr w:type="spellStart"/>
      <w:r w:rsidR="00947257">
        <w:rPr>
          <w:rFonts w:ascii="Arial" w:hAnsi="Arial" w:cs="Arial"/>
          <w:color w:val="333333"/>
          <w:sz w:val="21"/>
          <w:szCs w:val="21"/>
        </w:rPr>
        <w:fldChar w:fldCharType="begin"/>
      </w:r>
      <w:r>
        <w:rPr>
          <w:rFonts w:ascii="Arial" w:hAnsi="Arial" w:cs="Arial"/>
          <w:color w:val="333333"/>
          <w:sz w:val="21"/>
          <w:szCs w:val="21"/>
        </w:rPr>
        <w:instrText xml:space="preserve"> HYPERLINK "https://www.garant.ru/infografika/1828000/" </w:instrText>
      </w:r>
      <w:r w:rsidR="00947257">
        <w:rPr>
          <w:rFonts w:ascii="Arial" w:hAnsi="Arial" w:cs="Arial"/>
          <w:color w:val="333333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808080"/>
          <w:sz w:val="21"/>
          <w:szCs w:val="21"/>
          <w:bdr w:val="none" w:sz="0" w:space="0" w:color="auto" w:frame="1"/>
        </w:rPr>
        <w:t>инфографики</w:t>
      </w:r>
      <w:proofErr w:type="spellEnd"/>
      <w:r w:rsidR="00947257">
        <w:rPr>
          <w:rFonts w:ascii="Arial" w:hAnsi="Arial" w:cs="Arial"/>
          <w:color w:val="333333"/>
          <w:sz w:val="21"/>
          <w:szCs w:val="21"/>
        </w:rPr>
        <w:fldChar w:fldCharType="end"/>
      </w:r>
      <w:r>
        <w:rPr>
          <w:rFonts w:ascii="Arial" w:hAnsi="Arial" w:cs="Arial"/>
          <w:color w:val="333333"/>
          <w:sz w:val="21"/>
          <w:szCs w:val="21"/>
        </w:rPr>
        <w:t>. 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Расширенную информацию о режиме труда и отдыха в 2026 году можно посмотреть в </w:t>
      </w:r>
      <w:hyperlink r:id="rId15" w:history="1">
        <w:r>
          <w:rPr>
            <w:rStyle w:val="a3"/>
            <w:rFonts w:ascii="Arial" w:hAnsi="Arial" w:cs="Arial"/>
            <w:color w:val="808080"/>
            <w:sz w:val="21"/>
            <w:szCs w:val="21"/>
            <w:bdr w:val="none" w:sz="0" w:space="0" w:color="auto" w:frame="1"/>
          </w:rPr>
          <w:t>производственном календаре</w:t>
        </w:r>
      </w:hyperlink>
      <w:r>
        <w:rPr>
          <w:rFonts w:ascii="Arial" w:hAnsi="Arial" w:cs="Arial"/>
          <w:color w:val="333333"/>
          <w:sz w:val="21"/>
          <w:szCs w:val="21"/>
        </w:rPr>
        <w:t>. 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8"/>
          <w:rFonts w:ascii="Arial" w:eastAsiaTheme="majorEastAsia" w:hAnsi="Arial" w:cs="Arial"/>
          <w:color w:val="333333"/>
          <w:sz w:val="21"/>
          <w:szCs w:val="21"/>
        </w:rPr>
        <w:t>Постановление Правительства РФ от 24 сентября 2025 г. № 1466 "</w:t>
      </w:r>
      <w:hyperlink r:id="rId16" w:history="1">
        <w:r>
          <w:rPr>
            <w:rStyle w:val="a8"/>
            <w:rFonts w:ascii="Arial" w:eastAsiaTheme="majorEastAsia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О переносе выходных дней в 2026 году</w:t>
        </w:r>
      </w:hyperlink>
      <w:r>
        <w:rPr>
          <w:rStyle w:val="a8"/>
          <w:rFonts w:ascii="Arial" w:eastAsiaTheme="majorEastAsia" w:hAnsi="Arial" w:cs="Arial"/>
          <w:color w:val="333333"/>
          <w:sz w:val="21"/>
          <w:szCs w:val="21"/>
        </w:rPr>
        <w:t>"</w:t>
      </w:r>
    </w:p>
    <w:p w:rsidR="007937B1" w:rsidRDefault="007937B1" w:rsidP="007937B1">
      <w:pPr>
        <w:pStyle w:val="3"/>
        <w:shd w:val="clear" w:color="auto" w:fill="FFFFFF"/>
        <w:spacing w:before="0" w:after="235" w:line="249" w:lineRule="atLeast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br/>
        <w:t>Вырастут оклады федеральных гражданских служащих и работников госорганов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 1 октября на 7,6% повысят денежное вознаграждение по ряду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госдолжностей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федеральной государственной гражданской службы. В частности, это должности Президента РФ и Председателя Правительства РФ, руководящие должности в федеральных органах власти, должности в дипломатических представительствах. Аналогичная прибавка ожидается для работников федеральных госорганов, замещающих должности, не являющиеся должностями федеральной государственной гражданской службы. Также увеличатся зарплаты служащих, занимающих руководящие должности в федеральных силовых министерствах и ведомствах, отдельные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госдолжности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должности в диппредставительствах, ряд должностей в органах публичной власти.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Подробнее об индексации выплат – в нашей </w:t>
      </w:r>
      <w:hyperlink r:id="rId17" w:history="1">
        <w:r>
          <w:rPr>
            <w:rStyle w:val="a3"/>
            <w:rFonts w:ascii="Arial" w:hAnsi="Arial" w:cs="Arial"/>
            <w:color w:val="808080"/>
            <w:sz w:val="21"/>
            <w:szCs w:val="21"/>
            <w:bdr w:val="none" w:sz="0" w:space="0" w:color="auto" w:frame="1"/>
          </w:rPr>
          <w:t>новости</w:t>
        </w:r>
      </w:hyperlink>
      <w:r>
        <w:rPr>
          <w:rFonts w:ascii="Arial" w:hAnsi="Arial" w:cs="Arial"/>
          <w:color w:val="333333"/>
          <w:sz w:val="21"/>
          <w:szCs w:val="21"/>
        </w:rPr>
        <w:t>. </w:t>
      </w:r>
    </w:p>
    <w:p w:rsidR="007937B1" w:rsidRDefault="007937B1" w:rsidP="007937B1">
      <w:pPr>
        <w:numPr>
          <w:ilvl w:val="0"/>
          <w:numId w:val="10"/>
        </w:numPr>
        <w:shd w:val="clear" w:color="auto" w:fill="FFFFFF"/>
        <w:spacing w:after="0" w:line="249" w:lineRule="atLeast"/>
        <w:ind w:left="138"/>
        <w:rPr>
          <w:rFonts w:ascii="Arial" w:hAnsi="Arial" w:cs="Arial"/>
          <w:color w:val="333333"/>
          <w:sz w:val="21"/>
          <w:szCs w:val="21"/>
        </w:rPr>
      </w:pPr>
      <w:r>
        <w:rPr>
          <w:rStyle w:val="a8"/>
          <w:rFonts w:ascii="Arial" w:hAnsi="Arial" w:cs="Arial"/>
          <w:color w:val="333333"/>
          <w:sz w:val="21"/>
          <w:szCs w:val="21"/>
        </w:rPr>
        <w:t>Указ Президента РФ от 24 сентября 2025 г. № 678 "</w:t>
      </w:r>
      <w:hyperlink r:id="rId18" w:history="1">
        <w:r>
          <w:rPr>
            <w:rStyle w:val="a8"/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О повышении денежного вознаграждения лиц, замещающих государственные должности Российской Федерации</w:t>
        </w:r>
      </w:hyperlink>
      <w:r>
        <w:rPr>
          <w:rStyle w:val="a8"/>
          <w:rFonts w:ascii="Arial" w:hAnsi="Arial" w:cs="Arial"/>
          <w:color w:val="333333"/>
          <w:sz w:val="21"/>
          <w:szCs w:val="21"/>
        </w:rPr>
        <w:t>" </w:t>
      </w:r>
    </w:p>
    <w:p w:rsidR="007937B1" w:rsidRDefault="007937B1" w:rsidP="007937B1">
      <w:pPr>
        <w:numPr>
          <w:ilvl w:val="0"/>
          <w:numId w:val="10"/>
        </w:numPr>
        <w:shd w:val="clear" w:color="auto" w:fill="FFFFFF"/>
        <w:spacing w:before="55" w:after="0" w:line="249" w:lineRule="atLeast"/>
        <w:ind w:left="138"/>
        <w:rPr>
          <w:rFonts w:ascii="Arial" w:hAnsi="Arial" w:cs="Arial"/>
          <w:color w:val="333333"/>
          <w:sz w:val="21"/>
          <w:szCs w:val="21"/>
        </w:rPr>
      </w:pPr>
      <w:r>
        <w:rPr>
          <w:rStyle w:val="a8"/>
          <w:rFonts w:ascii="Arial" w:hAnsi="Arial" w:cs="Arial"/>
          <w:color w:val="333333"/>
          <w:sz w:val="21"/>
          <w:szCs w:val="21"/>
        </w:rPr>
        <w:t>Указ Президента РФ от 24 сентября 2025 г. № 677 "</w:t>
      </w:r>
      <w:hyperlink r:id="rId19" w:history="1">
        <w:r>
          <w:rPr>
            <w:rStyle w:val="a8"/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О повышении окладов месячного денежного содержания лиц, замещающих должности федеральной государственной гражданской службы</w:t>
        </w:r>
      </w:hyperlink>
      <w:r>
        <w:rPr>
          <w:rStyle w:val="a8"/>
          <w:rFonts w:ascii="Arial" w:hAnsi="Arial" w:cs="Arial"/>
          <w:color w:val="333333"/>
          <w:sz w:val="21"/>
          <w:szCs w:val="21"/>
        </w:rPr>
        <w:t>"</w:t>
      </w:r>
    </w:p>
    <w:p w:rsidR="007937B1" w:rsidRDefault="007937B1" w:rsidP="007937B1">
      <w:pPr>
        <w:numPr>
          <w:ilvl w:val="0"/>
          <w:numId w:val="10"/>
        </w:numPr>
        <w:shd w:val="clear" w:color="auto" w:fill="FFFFFF"/>
        <w:spacing w:before="55" w:after="0" w:line="249" w:lineRule="atLeast"/>
        <w:ind w:left="138"/>
        <w:rPr>
          <w:rFonts w:ascii="Arial" w:hAnsi="Arial" w:cs="Arial"/>
          <w:color w:val="333333"/>
          <w:sz w:val="21"/>
          <w:szCs w:val="21"/>
        </w:rPr>
      </w:pPr>
      <w:r>
        <w:rPr>
          <w:rStyle w:val="a8"/>
          <w:rFonts w:ascii="Arial" w:hAnsi="Arial" w:cs="Arial"/>
          <w:color w:val="333333"/>
          <w:sz w:val="21"/>
          <w:szCs w:val="21"/>
        </w:rPr>
        <w:t>Постановление Правительства РФ от 4 сентября 2025 г. № 1371 "</w:t>
      </w:r>
      <w:hyperlink r:id="rId20" w:history="1">
        <w:r>
          <w:rPr>
            <w:rStyle w:val="a8"/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О повышении размеров должностных окладов работников федеральных государственных органов, замещающих должности, не являющиеся должностями федеральной государственной гражданской службы</w:t>
        </w:r>
      </w:hyperlink>
      <w:r>
        <w:rPr>
          <w:rStyle w:val="a8"/>
          <w:rFonts w:ascii="Arial" w:hAnsi="Arial" w:cs="Arial"/>
          <w:color w:val="333333"/>
          <w:sz w:val="21"/>
          <w:szCs w:val="21"/>
        </w:rPr>
        <w:t>"</w:t>
      </w:r>
    </w:p>
    <w:p w:rsidR="007937B1" w:rsidRDefault="007937B1" w:rsidP="007937B1">
      <w:pPr>
        <w:pStyle w:val="3"/>
        <w:shd w:val="clear" w:color="auto" w:fill="FFFFFF"/>
        <w:spacing w:before="0" w:after="235" w:line="249" w:lineRule="atLeast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br/>
        <w:t>Повысятся зарплаты федеральных бюджетников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начала месяца </w:t>
      </w:r>
      <w:hyperlink r:id="rId21" w:history="1">
        <w:r>
          <w:rPr>
            <w:rStyle w:val="a3"/>
            <w:rFonts w:ascii="Arial" w:hAnsi="Arial" w:cs="Arial"/>
            <w:color w:val="808080"/>
            <w:sz w:val="21"/>
            <w:szCs w:val="21"/>
            <w:bdr w:val="none" w:sz="0" w:space="0" w:color="auto" w:frame="1"/>
          </w:rPr>
          <w:t>станут больше получать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 работники федеральных органов и учреждений. На 7,6% увеличат оплату труда сотрудникам федеральных казенных, бюджетных и автономных учреждений, а также федеральных госорганов и гражданского персонала воинских частей, учреждений и подразделений федеральных органов, в которых законом предусмотрена военная и приравненная к ней служба. Это касается, например, преподавателей федеральных вузов, медработников клинических центров, работников гидрометеорологической службы. Оклады повысятся и у работников федеральных учреждений науки и культуры, медико-социальной экспертизы, а также гражданского персонала силовых ведомств – Минобороны России, МЧС России, МВД России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Росгвардии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Правомерно ли провести индексацию зарплаты руководителю учреждения без заключения дополнительного соглашения с учредителем, если положения об индексации в трудовом договоре отсутствуют и в нем оговорен фиксированный оклад? </w:t>
      </w:r>
      <w:hyperlink r:id="rId22" w:history="1">
        <w:r>
          <w:rPr>
            <w:rStyle w:val="a3"/>
            <w:rFonts w:ascii="Arial" w:hAnsi="Arial" w:cs="Arial"/>
            <w:color w:val="808080"/>
            <w:sz w:val="21"/>
            <w:szCs w:val="21"/>
            <w:bdr w:val="none" w:sz="0" w:space="0" w:color="auto" w:frame="1"/>
          </w:rPr>
          <w:t>Ответ</w:t>
        </w:r>
      </w:hyperlink>
      <w:r>
        <w:rPr>
          <w:rFonts w:ascii="Arial" w:hAnsi="Arial" w:cs="Arial"/>
          <w:color w:val="333333"/>
          <w:sz w:val="21"/>
          <w:szCs w:val="21"/>
        </w:rPr>
        <w:t> Горячей линии ГАРАНТ на этот вопрос можно найти в системе ГАРАНТ.</w:t>
      </w:r>
    </w:p>
    <w:p w:rsidR="007937B1" w:rsidRDefault="00947257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hyperlink r:id="rId23" w:history="1">
        <w:r w:rsidR="007937B1">
          <w:rPr>
            <w:rStyle w:val="a8"/>
            <w:rFonts w:ascii="Arial" w:eastAsiaTheme="majorEastAsia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Распоряжение Правительства РФ от 1 августа 2025 г. № 2071-р</w:t>
        </w:r>
      </w:hyperlink>
    </w:p>
    <w:p w:rsidR="007937B1" w:rsidRDefault="007937B1" w:rsidP="007937B1">
      <w:pPr>
        <w:pStyle w:val="3"/>
        <w:shd w:val="clear" w:color="auto" w:fill="FFFFFF"/>
        <w:spacing w:before="0" w:after="235" w:line="249" w:lineRule="atLeast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br/>
        <w:t>Размер вознаграждения адвокатов по назначению проиндексируют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Повышение затронет тех адвокатов, которые участвуют в уголовном судопроизводстве по назначению дознавателя, следователя или суда. Суммы их вознаграждения с 1 октября проиндексируют на 7,6%.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Актуальные размеры вознаграждения для адвокатов с начала месяца в удобном формате таблицы – в нашей </w:t>
      </w:r>
      <w:hyperlink r:id="rId24" w:history="1">
        <w:r>
          <w:rPr>
            <w:rStyle w:val="a3"/>
            <w:rFonts w:ascii="Arial" w:hAnsi="Arial" w:cs="Arial"/>
            <w:color w:val="808080"/>
            <w:sz w:val="21"/>
            <w:szCs w:val="21"/>
            <w:bdr w:val="none" w:sz="0" w:space="0" w:color="auto" w:frame="1"/>
          </w:rPr>
          <w:t>новости</w:t>
        </w:r>
      </w:hyperlink>
      <w:r>
        <w:rPr>
          <w:rFonts w:ascii="Arial" w:hAnsi="Arial" w:cs="Arial"/>
          <w:color w:val="333333"/>
          <w:sz w:val="21"/>
          <w:szCs w:val="21"/>
        </w:rPr>
        <w:t>. 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8"/>
          <w:rFonts w:ascii="Arial" w:eastAsiaTheme="majorEastAsia" w:hAnsi="Arial" w:cs="Arial"/>
          <w:color w:val="333333"/>
          <w:sz w:val="21"/>
          <w:szCs w:val="21"/>
        </w:rPr>
        <w:t>Постановление Правительства РФ от 11 августа 2025 г. № 1191 "</w:t>
      </w:r>
      <w:hyperlink r:id="rId25" w:history="1">
        <w:r>
          <w:rPr>
            <w:rStyle w:val="a8"/>
            <w:rFonts w:ascii="Arial" w:eastAsiaTheme="majorEastAsia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Об индексации в 2025 году размера вознаграждения адвоката, участвующего в уголовном судопроизводстве по назначению дознавателя, следователя или суда, и внесении изменений в постановление Правительства Российской Федерации от 1 декабря 2012 г. № 1240</w:t>
        </w:r>
      </w:hyperlink>
      <w:r>
        <w:rPr>
          <w:rStyle w:val="a8"/>
          <w:rFonts w:ascii="Arial" w:eastAsiaTheme="majorEastAsia" w:hAnsi="Arial" w:cs="Arial"/>
          <w:color w:val="333333"/>
          <w:sz w:val="21"/>
          <w:szCs w:val="21"/>
        </w:rPr>
        <w:t>"</w:t>
      </w:r>
    </w:p>
    <w:p w:rsidR="007937B1" w:rsidRDefault="007937B1" w:rsidP="007937B1">
      <w:pPr>
        <w:pStyle w:val="2"/>
        <w:shd w:val="clear" w:color="auto" w:fill="FFFFFF"/>
        <w:spacing w:before="0" w:after="235" w:line="277" w:lineRule="atLeast"/>
        <w:rPr>
          <w:rFonts w:ascii="Arial" w:hAnsi="Arial" w:cs="Arial"/>
          <w:color w:val="0060AE"/>
        </w:rPr>
      </w:pPr>
      <w:r>
        <w:rPr>
          <w:rFonts w:ascii="Arial" w:hAnsi="Arial" w:cs="Arial"/>
          <w:color w:val="0060AE"/>
        </w:rPr>
        <w:t>Бизнес</w:t>
      </w:r>
    </w:p>
    <w:p w:rsidR="007937B1" w:rsidRDefault="007937B1" w:rsidP="007937B1">
      <w:pPr>
        <w:pStyle w:val="3"/>
        <w:shd w:val="clear" w:color="auto" w:fill="FFFFFF"/>
        <w:spacing w:before="0" w:after="235" w:line="249" w:lineRule="atLeast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Субъекты МСП и плательщики НПД получат право на кредитные каникулы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По требованию заемщика можно будет изменить условия договора кредита (займа) и временно приостановить исполнение обязательств на срок до полугода. В течение льготного периода не будут начислять неустойки (штрафы, пени) за неисполнение или ненадлежащее исполнение заемщиком своих обязательств. Проценты за пользование кредитом (займом) продолжат начислять на прежних условиях, а срок возврата кредита (займа) по окончании каникул продлят на период их действия. Закон о кредитных каникулах для МСП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самозанятых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вступит в силу 1 октября. Но его действие будет распространяться на договоры кредита (займа), заключенные с 1 марта 2024 года. Воспользоваться кредитными каникулами разрешат не чаще чем раз в 5 лет.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При каких условиях бизнесменам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самозанятым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предоставят кредитные каникулы, узнайте из </w:t>
      </w:r>
      <w:hyperlink r:id="rId26" w:history="1">
        <w:r>
          <w:rPr>
            <w:rStyle w:val="a3"/>
            <w:rFonts w:ascii="Arial" w:hAnsi="Arial" w:cs="Arial"/>
            <w:color w:val="808080"/>
            <w:sz w:val="21"/>
            <w:szCs w:val="21"/>
            <w:bdr w:val="none" w:sz="0" w:space="0" w:color="auto" w:frame="1"/>
          </w:rPr>
          <w:t>новости</w:t>
        </w:r>
      </w:hyperlink>
      <w:r>
        <w:rPr>
          <w:rFonts w:ascii="Arial" w:hAnsi="Arial" w:cs="Arial"/>
          <w:color w:val="333333"/>
          <w:sz w:val="21"/>
          <w:szCs w:val="21"/>
        </w:rPr>
        <w:t>. </w:t>
      </w:r>
    </w:p>
    <w:p w:rsidR="007937B1" w:rsidRDefault="007937B1" w:rsidP="007937B1">
      <w:pPr>
        <w:numPr>
          <w:ilvl w:val="0"/>
          <w:numId w:val="11"/>
        </w:numPr>
        <w:shd w:val="clear" w:color="auto" w:fill="FFFFFF"/>
        <w:spacing w:after="0" w:line="249" w:lineRule="atLeast"/>
        <w:ind w:left="138"/>
        <w:rPr>
          <w:rFonts w:ascii="Arial" w:hAnsi="Arial" w:cs="Arial"/>
          <w:color w:val="333333"/>
          <w:sz w:val="21"/>
          <w:szCs w:val="21"/>
        </w:rPr>
      </w:pPr>
      <w:r>
        <w:rPr>
          <w:rStyle w:val="a8"/>
          <w:rFonts w:ascii="Arial" w:hAnsi="Arial" w:cs="Arial"/>
          <w:color w:val="333333"/>
          <w:sz w:val="21"/>
          <w:szCs w:val="21"/>
        </w:rPr>
        <w:t>Федеральный закон от 31 июля 2025 г. № 276-ФЗ "</w:t>
      </w:r>
      <w:hyperlink r:id="rId27" w:history="1">
        <w:r>
          <w:rPr>
            <w:rStyle w:val="a8"/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Об особенностях изменения условий договора кредита (займа) по требованию заемщика – субъекта малого и среднего предпринимательства или заемщика – физического лица, применяющего специальный налоговый режим "Налог на профессиональный доход</w:t>
        </w:r>
      </w:hyperlink>
      <w:r>
        <w:rPr>
          <w:rStyle w:val="a8"/>
          <w:rFonts w:ascii="Arial" w:hAnsi="Arial" w:cs="Arial"/>
          <w:color w:val="333333"/>
          <w:sz w:val="21"/>
          <w:szCs w:val="21"/>
        </w:rPr>
        <w:t>"</w:t>
      </w:r>
    </w:p>
    <w:p w:rsidR="007937B1" w:rsidRDefault="007937B1" w:rsidP="007937B1">
      <w:pPr>
        <w:numPr>
          <w:ilvl w:val="0"/>
          <w:numId w:val="11"/>
        </w:numPr>
        <w:shd w:val="clear" w:color="auto" w:fill="FFFFFF"/>
        <w:spacing w:before="55" w:after="0" w:line="249" w:lineRule="atLeast"/>
        <w:ind w:left="138"/>
        <w:rPr>
          <w:rFonts w:ascii="Arial" w:hAnsi="Arial" w:cs="Arial"/>
          <w:color w:val="333333"/>
          <w:sz w:val="21"/>
          <w:szCs w:val="21"/>
        </w:rPr>
      </w:pPr>
      <w:r>
        <w:rPr>
          <w:rStyle w:val="a8"/>
          <w:rFonts w:ascii="Arial" w:hAnsi="Arial" w:cs="Arial"/>
          <w:color w:val="333333"/>
          <w:sz w:val="21"/>
          <w:szCs w:val="21"/>
        </w:rPr>
        <w:t>Федеральный закон от 31 июля 2025 г. № 277-ФЗ "</w:t>
      </w:r>
      <w:hyperlink r:id="rId28" w:history="1">
        <w:r>
          <w:rPr>
            <w:rStyle w:val="a8"/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 xml:space="preserve">О внесении изменений в отдельные законодательные акты Российской </w:t>
        </w:r>
        <w:proofErr w:type="gramStart"/>
        <w:r>
          <w:rPr>
            <w:rStyle w:val="a8"/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Федерац</w:t>
        </w:r>
      </w:hyperlink>
      <w:r>
        <w:rPr>
          <w:rFonts w:ascii="Arial" w:hAnsi="Arial" w:cs="Arial"/>
          <w:color w:val="333333"/>
          <w:sz w:val="21"/>
          <w:szCs w:val="21"/>
        </w:rPr>
        <w:t>ии</w:t>
      </w:r>
      <w:proofErr w:type="gramEnd"/>
    </w:p>
    <w:p w:rsidR="003917F9" w:rsidRDefault="003917F9"/>
    <w:p w:rsidR="007937B1" w:rsidRDefault="007937B1" w:rsidP="007937B1">
      <w:pPr>
        <w:pStyle w:val="3"/>
        <w:shd w:val="clear" w:color="auto" w:fill="FFFFFF"/>
        <w:spacing w:before="0" w:after="235" w:line="249" w:lineRule="atLeast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Появятся электронные форматы единого транспортного документа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Их можно </w:t>
      </w:r>
      <w:hyperlink r:id="rId29" w:history="1">
        <w:r>
          <w:rPr>
            <w:rStyle w:val="a3"/>
            <w:rFonts w:ascii="Arial" w:hAnsi="Arial" w:cs="Arial"/>
            <w:color w:val="808080"/>
            <w:sz w:val="21"/>
            <w:szCs w:val="21"/>
            <w:bdr w:val="none" w:sz="0" w:space="0" w:color="auto" w:frame="1"/>
          </w:rPr>
          <w:t xml:space="preserve">будет </w:t>
        </w:r>
        <w:proofErr w:type="gramStart"/>
        <w:r>
          <w:rPr>
            <w:rStyle w:val="a3"/>
            <w:rFonts w:ascii="Arial" w:hAnsi="Arial" w:cs="Arial"/>
            <w:color w:val="808080"/>
            <w:sz w:val="21"/>
            <w:szCs w:val="21"/>
            <w:bdr w:val="none" w:sz="0" w:space="0" w:color="auto" w:frame="1"/>
          </w:rPr>
          <w:t>применять</w:t>
        </w:r>
        <w:proofErr w:type="gramEnd"/>
      </w:hyperlink>
      <w:r>
        <w:rPr>
          <w:rFonts w:ascii="Arial" w:hAnsi="Arial" w:cs="Arial"/>
          <w:color w:val="333333"/>
          <w:sz w:val="21"/>
          <w:szCs w:val="21"/>
        </w:rPr>
        <w:t> начиная с 15 октября для оформления грузоперевозок с использованием двух и более видов транспорта: автомобильного, железнодорожного, воздушного, морского или внутреннего водного. Заключение договора перевозки в прямом смешанном сообщении с 1 сентября этого года подтверждается единым транспортным документом. Минтранс России ранее утвердил бумажную форму, а ФНС России – его электронные форматы. Приказ налоговой службы вступит в силу 15 октября. Форматы носят рекомендательный характер, они призваны ускорить документооборот и упростить взаимодействие с налоговыми органами.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С новыми размерами автомобильных госпошлин можно ознакомиться в </w:t>
      </w:r>
      <w:hyperlink r:id="rId30" w:history="1">
        <w:r>
          <w:rPr>
            <w:rStyle w:val="a3"/>
            <w:rFonts w:ascii="Arial" w:hAnsi="Arial" w:cs="Arial"/>
            <w:color w:val="808080"/>
            <w:sz w:val="21"/>
            <w:szCs w:val="21"/>
            <w:bdr w:val="none" w:sz="0" w:space="0" w:color="auto" w:frame="1"/>
          </w:rPr>
          <w:t>новости</w:t>
        </w:r>
      </w:hyperlink>
      <w:r>
        <w:rPr>
          <w:rFonts w:ascii="Arial" w:hAnsi="Arial" w:cs="Arial"/>
          <w:color w:val="333333"/>
          <w:sz w:val="21"/>
          <w:szCs w:val="21"/>
        </w:rPr>
        <w:t>. 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8"/>
          <w:rFonts w:ascii="Arial" w:hAnsi="Arial" w:cs="Arial"/>
          <w:color w:val="333333"/>
          <w:sz w:val="21"/>
          <w:szCs w:val="21"/>
        </w:rPr>
        <w:t>Информация ФНС России от 23 сентября 2025 года "</w:t>
      </w:r>
      <w:hyperlink r:id="rId31" w:history="1">
        <w:r>
          <w:rPr>
            <w:rStyle w:val="a8"/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Утверждены новые форматы электронного единого транспортного документа</w:t>
        </w:r>
      </w:hyperlink>
      <w:r>
        <w:rPr>
          <w:rStyle w:val="a8"/>
          <w:rFonts w:ascii="Arial" w:hAnsi="Arial" w:cs="Arial"/>
          <w:color w:val="333333"/>
          <w:sz w:val="21"/>
          <w:szCs w:val="21"/>
        </w:rPr>
        <w:t>" </w:t>
      </w:r>
    </w:p>
    <w:p w:rsidR="007937B1" w:rsidRDefault="007937B1" w:rsidP="007937B1">
      <w:pPr>
        <w:pStyle w:val="3"/>
        <w:shd w:val="clear" w:color="auto" w:fill="FFFFFF"/>
        <w:spacing w:before="0" w:after="235" w:line="249" w:lineRule="atLeast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Стартует эксперимент по маркировке товаров для дома и хозяйственных изделий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1 октября </w:t>
      </w:r>
      <w:hyperlink r:id="rId32" w:history="1">
        <w:r>
          <w:rPr>
            <w:rStyle w:val="a3"/>
            <w:rFonts w:ascii="Arial" w:hAnsi="Arial" w:cs="Arial"/>
            <w:color w:val="808080"/>
            <w:sz w:val="21"/>
            <w:szCs w:val="21"/>
            <w:bdr w:val="none" w:sz="0" w:space="0" w:color="auto" w:frame="1"/>
          </w:rPr>
          <w:t>вступят в силу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 два постановления Правительства РФ, которыми вводится маркировка отдельных видов товаров. Первым документом предусмотрено проведение с 25 сентября 2025 года по 31 августа 2026 года эксперимента по маркировке некоторых хозяйственных и санитарно-гигиенических изделий, туалетных принадлежностей.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 список товаров, на которые будут наносить средства идентификации, войдут: мочалки, расчески, полотенца, зубные щетки, туалетная бумага, маникюрные инструменты, прокладки, подгузники и т. п. Вторым актом дан старт эксперименту по маркировке ряда товаров для дома и интерьера – посуды, столовых приборов, кухонной и хозяйственной утвари, изделий для мытья и уборки, декора и предметов интерьера.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Тестирование проведут с 1 октября этого года по 31 августа следующего. Участие в экспериментах добровольное – достаточно подать заявку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Минпромторг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России.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О действующих системах контроля,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пилотных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проектах и экспериментах по маркировке товаров можно прочитать в специальном </w:t>
      </w:r>
      <w:hyperlink r:id="rId33" w:history="1">
        <w:r>
          <w:rPr>
            <w:rStyle w:val="a3"/>
            <w:rFonts w:ascii="Arial" w:hAnsi="Arial" w:cs="Arial"/>
            <w:color w:val="808080"/>
            <w:sz w:val="21"/>
            <w:szCs w:val="21"/>
            <w:bdr w:val="none" w:sz="0" w:space="0" w:color="auto" w:frame="1"/>
          </w:rPr>
          <w:t>материале</w:t>
        </w:r>
      </w:hyperlink>
      <w:r>
        <w:rPr>
          <w:rFonts w:ascii="Arial" w:hAnsi="Arial" w:cs="Arial"/>
          <w:color w:val="333333"/>
          <w:sz w:val="21"/>
          <w:szCs w:val="21"/>
        </w:rPr>
        <w:t> "Энциклопедии решений. Налоги и взносы" в системе ГАРАНТ. </w:t>
      </w:r>
    </w:p>
    <w:p w:rsidR="007937B1" w:rsidRDefault="007937B1" w:rsidP="007937B1">
      <w:pPr>
        <w:numPr>
          <w:ilvl w:val="0"/>
          <w:numId w:val="12"/>
        </w:numPr>
        <w:shd w:val="clear" w:color="auto" w:fill="FFFFFF"/>
        <w:spacing w:after="0" w:line="249" w:lineRule="atLeast"/>
        <w:ind w:left="138"/>
        <w:rPr>
          <w:rFonts w:ascii="Arial" w:hAnsi="Arial" w:cs="Arial"/>
          <w:color w:val="333333"/>
          <w:sz w:val="21"/>
          <w:szCs w:val="21"/>
        </w:rPr>
      </w:pPr>
      <w:r>
        <w:rPr>
          <w:rStyle w:val="a8"/>
          <w:rFonts w:ascii="Arial" w:hAnsi="Arial" w:cs="Arial"/>
          <w:color w:val="333333"/>
          <w:sz w:val="21"/>
          <w:szCs w:val="21"/>
        </w:rPr>
        <w:t>Постановление Правительства РФ от 20 сентября 2025 г. № 1457 "</w:t>
      </w:r>
      <w:hyperlink r:id="rId34" w:history="1">
        <w:r>
          <w:rPr>
            <w:rStyle w:val="a8"/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О проведении на территории Российской Федерации эксперимента по маркировке средствами идентификации отдельных видов хозяйственных и санитарно-гигиенических изделий, туалетных принадлежностей</w:t>
        </w:r>
      </w:hyperlink>
      <w:r>
        <w:rPr>
          <w:rStyle w:val="a8"/>
          <w:rFonts w:ascii="Arial" w:hAnsi="Arial" w:cs="Arial"/>
          <w:color w:val="333333"/>
          <w:sz w:val="21"/>
          <w:szCs w:val="21"/>
        </w:rPr>
        <w:t>"</w:t>
      </w:r>
    </w:p>
    <w:p w:rsidR="007937B1" w:rsidRDefault="007937B1" w:rsidP="007937B1">
      <w:pPr>
        <w:numPr>
          <w:ilvl w:val="0"/>
          <w:numId w:val="12"/>
        </w:numPr>
        <w:shd w:val="clear" w:color="auto" w:fill="FFFFFF"/>
        <w:spacing w:before="55" w:after="0" w:line="249" w:lineRule="atLeast"/>
        <w:ind w:left="138"/>
        <w:rPr>
          <w:rFonts w:ascii="Arial" w:hAnsi="Arial" w:cs="Arial"/>
          <w:color w:val="333333"/>
          <w:sz w:val="21"/>
          <w:szCs w:val="21"/>
        </w:rPr>
      </w:pPr>
      <w:r>
        <w:rPr>
          <w:rStyle w:val="a8"/>
          <w:rFonts w:ascii="Arial" w:hAnsi="Arial" w:cs="Arial"/>
          <w:color w:val="333333"/>
          <w:sz w:val="21"/>
          <w:szCs w:val="21"/>
        </w:rPr>
        <w:t>Постановление Правительства РФ от 20 сентября 2025 г. № 1458 "</w:t>
      </w:r>
      <w:hyperlink r:id="rId35" w:history="1">
        <w:r>
          <w:rPr>
            <w:rStyle w:val="a8"/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О проведении на территории Российской Федерации эксперимента по маркировке средствами идентификации отдельных видов товаров для дома и интерьера</w:t>
        </w:r>
      </w:hyperlink>
      <w:r>
        <w:rPr>
          <w:rStyle w:val="a8"/>
          <w:rFonts w:ascii="Arial" w:hAnsi="Arial" w:cs="Arial"/>
          <w:color w:val="333333"/>
          <w:sz w:val="21"/>
          <w:szCs w:val="21"/>
        </w:rPr>
        <w:t>"</w:t>
      </w:r>
    </w:p>
    <w:p w:rsidR="007937B1" w:rsidRDefault="007937B1" w:rsidP="007937B1">
      <w:pPr>
        <w:pStyle w:val="3"/>
        <w:shd w:val="clear" w:color="auto" w:fill="FFFFFF"/>
        <w:spacing w:before="0" w:after="235" w:line="249" w:lineRule="atLeast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Начнется обязательная маркировка некоторых строительных материалов и спортивного питания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Средства идентификации начнут наносить на гипс, ангидрит, гипсовые вяжущие, цемент, строительные смеси и растворы. Сведения о нанесении маркировки и о вводе в оборот таких товаров будут передавать в информационную систему мониторинга с 1 октября 2025 года. С той же даты стартует обязательная маркировка пищевой продукции для питания спортсменов.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 типовых формах договоров для предоставления кодов маркировки, действующих с сентября, можно прочитать в </w:t>
      </w:r>
      <w:hyperlink r:id="rId36" w:history="1">
        <w:r>
          <w:rPr>
            <w:rStyle w:val="a3"/>
            <w:rFonts w:ascii="Arial" w:hAnsi="Arial" w:cs="Arial"/>
            <w:color w:val="808080"/>
            <w:sz w:val="21"/>
            <w:szCs w:val="21"/>
            <w:bdr w:val="none" w:sz="0" w:space="0" w:color="auto" w:frame="1"/>
          </w:rPr>
          <w:t>новости</w:t>
        </w:r>
      </w:hyperlink>
      <w:r>
        <w:rPr>
          <w:rFonts w:ascii="Arial" w:hAnsi="Arial" w:cs="Arial"/>
          <w:color w:val="333333"/>
          <w:sz w:val="21"/>
          <w:szCs w:val="21"/>
        </w:rPr>
        <w:t>.</w:t>
      </w:r>
    </w:p>
    <w:p w:rsidR="007937B1" w:rsidRDefault="007937B1" w:rsidP="007937B1">
      <w:pPr>
        <w:numPr>
          <w:ilvl w:val="0"/>
          <w:numId w:val="13"/>
        </w:numPr>
        <w:shd w:val="clear" w:color="auto" w:fill="FFFFFF"/>
        <w:spacing w:after="0" w:line="249" w:lineRule="atLeast"/>
        <w:ind w:left="138"/>
        <w:rPr>
          <w:rFonts w:ascii="Arial" w:hAnsi="Arial" w:cs="Arial"/>
          <w:color w:val="333333"/>
          <w:sz w:val="21"/>
          <w:szCs w:val="21"/>
        </w:rPr>
      </w:pPr>
      <w:r>
        <w:rPr>
          <w:rStyle w:val="a8"/>
          <w:rFonts w:ascii="Arial" w:hAnsi="Arial" w:cs="Arial"/>
          <w:color w:val="333333"/>
          <w:sz w:val="21"/>
          <w:szCs w:val="21"/>
        </w:rPr>
        <w:t>Пункт 3 Постановления Правительства РФ от 31 мая 2025 г. № 820 "</w:t>
      </w:r>
      <w:hyperlink r:id="rId37" w:anchor="block_3" w:history="1">
        <w:r>
          <w:rPr>
            <w:rStyle w:val="a8"/>
            <w:rFonts w:ascii="Arial" w:hAnsi="Arial" w:cs="Arial"/>
            <w:color w:val="005FA6"/>
            <w:sz w:val="21"/>
            <w:szCs w:val="21"/>
            <w:u w:val="single"/>
            <w:bdr w:val="none" w:sz="0" w:space="0" w:color="auto" w:frame="1"/>
          </w:rPr>
          <w:t>Об утверждении Правил маркировки отдельных видов строительных материалов в потребительской упаковке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строительных материалов в потребительской упаковке</w:t>
        </w:r>
      </w:hyperlink>
      <w:r>
        <w:rPr>
          <w:rStyle w:val="a8"/>
          <w:rFonts w:ascii="Arial" w:hAnsi="Arial" w:cs="Arial"/>
          <w:color w:val="333333"/>
          <w:sz w:val="21"/>
          <w:szCs w:val="21"/>
        </w:rPr>
        <w:t>"</w:t>
      </w:r>
    </w:p>
    <w:p w:rsidR="007937B1" w:rsidRDefault="007937B1" w:rsidP="007937B1">
      <w:pPr>
        <w:numPr>
          <w:ilvl w:val="0"/>
          <w:numId w:val="13"/>
        </w:numPr>
        <w:shd w:val="clear" w:color="auto" w:fill="FFFFFF"/>
        <w:spacing w:before="55" w:after="0" w:line="249" w:lineRule="atLeast"/>
        <w:ind w:left="138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Style w:val="a8"/>
          <w:rFonts w:ascii="Arial" w:hAnsi="Arial" w:cs="Arial"/>
          <w:color w:val="333333"/>
          <w:sz w:val="21"/>
          <w:szCs w:val="21"/>
        </w:rPr>
        <w:t>Постановление Правительства РФ от 31 мая 2025 г. № 811 "</w:t>
      </w:r>
      <w:hyperlink r:id="rId38" w:history="1">
        <w:r>
          <w:rPr>
            <w:rStyle w:val="a8"/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Об утверждении Правил маркировки пищевой продукции для питания спортсменов средствами идентификации,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 в отношении пищевой продукции для питания спортсменов, и о проведении на территории Российской Федерации эксперимента по маркировке средствами идентификации пищевой продукции для питания спортсменов</w:t>
        </w:r>
      </w:hyperlink>
      <w:r>
        <w:rPr>
          <w:rStyle w:val="a8"/>
          <w:rFonts w:ascii="Arial" w:hAnsi="Arial" w:cs="Arial"/>
          <w:color w:val="333333"/>
          <w:sz w:val="21"/>
          <w:szCs w:val="21"/>
        </w:rPr>
        <w:t>"</w:t>
      </w:r>
      <w:proofErr w:type="gramEnd"/>
    </w:p>
    <w:p w:rsidR="007937B1" w:rsidRDefault="007937B1" w:rsidP="007937B1">
      <w:pPr>
        <w:pStyle w:val="2"/>
        <w:shd w:val="clear" w:color="auto" w:fill="FFFFFF"/>
        <w:spacing w:before="0" w:after="235" w:line="277" w:lineRule="atLeast"/>
        <w:rPr>
          <w:rFonts w:ascii="Arial" w:hAnsi="Arial" w:cs="Arial"/>
          <w:color w:val="0060AE"/>
        </w:rPr>
      </w:pPr>
      <w:r>
        <w:rPr>
          <w:rFonts w:ascii="Arial" w:hAnsi="Arial" w:cs="Arial"/>
          <w:color w:val="0060AE"/>
        </w:rPr>
        <w:lastRenderedPageBreak/>
        <w:t>Социальная сфера</w:t>
      </w:r>
    </w:p>
    <w:p w:rsidR="007937B1" w:rsidRDefault="007937B1" w:rsidP="007937B1">
      <w:pPr>
        <w:pStyle w:val="3"/>
        <w:shd w:val="clear" w:color="auto" w:fill="FFFFFF"/>
        <w:spacing w:before="0" w:after="235" w:line="249" w:lineRule="atLeast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Пенсионерам станет проще подтвердить свой статус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С 1 октября для удостоверения факта назначения пенсии достаточно будет сформировать в личном кабинете на портале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госуслуг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файл в формате PDF, содержащий: Ф. И. О. гражданина; СНИЛС; вид пенсии и срок, на который она установлена; двухмерный штриховой код (QR-код), в том числе для последующей печати и предъявления. QR-код позволит уполномоченным лицам проверять наличие сведений, подтверждающих факт назначения пенсии, путем его сканирования через мобильное приложение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Госуслуги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". При этом сохранится возможность подтвердить статус пенсионера свидетельством на материальном носителе.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Сколько раз проиндексируют пенсию в следующем году? О новых правилах повышения выплат пенсионерам можно прочитать в нашей </w:t>
      </w:r>
      <w:hyperlink r:id="rId39" w:history="1">
        <w:r>
          <w:rPr>
            <w:rStyle w:val="a3"/>
            <w:rFonts w:ascii="Arial" w:hAnsi="Arial" w:cs="Arial"/>
            <w:color w:val="808080"/>
            <w:sz w:val="21"/>
            <w:szCs w:val="21"/>
            <w:bdr w:val="none" w:sz="0" w:space="0" w:color="auto" w:frame="1"/>
          </w:rPr>
          <w:t>новости</w:t>
        </w:r>
      </w:hyperlink>
      <w:r>
        <w:rPr>
          <w:rFonts w:ascii="Arial" w:hAnsi="Arial" w:cs="Arial"/>
          <w:color w:val="333333"/>
          <w:sz w:val="21"/>
          <w:szCs w:val="21"/>
        </w:rPr>
        <w:t>. 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Style w:val="a8"/>
          <w:rFonts w:ascii="Arial" w:hAnsi="Arial" w:cs="Arial"/>
          <w:color w:val="333333"/>
          <w:sz w:val="21"/>
          <w:szCs w:val="21"/>
        </w:rPr>
        <w:t>Приказ Минтруда России от 10 марта 2025 г. № 98н "</w:t>
      </w:r>
      <w:hyperlink r:id="rId40" w:history="1">
        <w:r>
          <w:rPr>
            <w:rStyle w:val="a8"/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О внесении изменений в Правила обращения за страховой пенсией, фиксированной выплатой к страховой пенсии с учетом повышения фиксированной выплаты к страховой пенсии, накопительной пенсией, в том числе работодателей, и пенсией по государственному пенсионному обеспечению, их назначения, установления, перерасчета, корректировки их размера, в том числе лицам, не имеющим постоянного места жительства на</w:t>
        </w:r>
        <w:proofErr w:type="gramEnd"/>
        <w:r>
          <w:rPr>
            <w:rStyle w:val="a8"/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 xml:space="preserve"> </w:t>
        </w:r>
        <w:proofErr w:type="gramStart"/>
        <w:r>
          <w:rPr>
            <w:rStyle w:val="a8"/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территории Российской Федерации, проведения проверок документов, необходимых для их установления, перевода с одного вида пенсии на другой в соответствии с федеральными законами "О страховых пенсиях", "О накопительной пенсии" и "О государственном пенсионном обеспечении в Российской Федерации", утвержденные приказом Министерства труда и социальной защиты Российской Федерации от 5 августа 2021 г. № 546н"</w:t>
        </w:r>
      </w:hyperlink>
      <w:proofErr w:type="gramEnd"/>
    </w:p>
    <w:p w:rsidR="007937B1" w:rsidRDefault="007937B1" w:rsidP="007937B1">
      <w:pPr>
        <w:pStyle w:val="2"/>
        <w:shd w:val="clear" w:color="auto" w:fill="FFFFFF"/>
        <w:spacing w:before="0" w:after="235" w:line="277" w:lineRule="atLeast"/>
        <w:rPr>
          <w:rFonts w:ascii="Arial" w:hAnsi="Arial" w:cs="Arial"/>
          <w:color w:val="0060AE"/>
        </w:rPr>
      </w:pPr>
      <w:r>
        <w:rPr>
          <w:rFonts w:ascii="Arial" w:hAnsi="Arial" w:cs="Arial"/>
          <w:color w:val="0060AE"/>
        </w:rPr>
        <w:t>Банки, ипотека</w:t>
      </w:r>
    </w:p>
    <w:p w:rsidR="007937B1" w:rsidRDefault="007937B1" w:rsidP="007937B1">
      <w:pPr>
        <w:pStyle w:val="3"/>
        <w:shd w:val="clear" w:color="auto" w:fill="FFFFFF"/>
        <w:spacing w:before="0" w:after="235" w:line="249" w:lineRule="atLeast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Повысится лимит страховки по вкладам свыше трех лет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Речь идет о рублевых вкладах, внесенных на срок более трех лет и удостоверенных сберегательными сертификатами, которые не предусматривают возможности досрочного возврата денег. Лимит возмещения по таким вкладам с 30 октября составит 2,8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млн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руб. вместо 1,4 млн. Страховую выплату будут рассчитывать и выплачивать отдельно от возмещения по другим вкладам. Поправки распространяются на страховые случаи, наступившие после 30 октября.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На сколько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увеличится общая сумма застрахованных накоплений, узнайте из </w:t>
      </w:r>
      <w:hyperlink r:id="rId41" w:history="1">
        <w:r>
          <w:rPr>
            <w:rStyle w:val="a3"/>
            <w:rFonts w:ascii="Arial" w:hAnsi="Arial" w:cs="Arial"/>
            <w:color w:val="808080"/>
            <w:sz w:val="21"/>
            <w:szCs w:val="21"/>
            <w:bdr w:val="none" w:sz="0" w:space="0" w:color="auto" w:frame="1"/>
          </w:rPr>
          <w:t>новости</w:t>
        </w:r>
      </w:hyperlink>
      <w:r>
        <w:rPr>
          <w:rFonts w:ascii="Arial" w:hAnsi="Arial" w:cs="Arial"/>
          <w:color w:val="333333"/>
          <w:sz w:val="21"/>
          <w:szCs w:val="21"/>
        </w:rPr>
        <w:t>. </w:t>
      </w:r>
    </w:p>
    <w:p w:rsidR="007937B1" w:rsidRDefault="007937B1" w:rsidP="007937B1">
      <w:pPr>
        <w:numPr>
          <w:ilvl w:val="0"/>
          <w:numId w:val="14"/>
        </w:numPr>
        <w:shd w:val="clear" w:color="auto" w:fill="FFFFFF"/>
        <w:spacing w:after="0" w:line="249" w:lineRule="atLeast"/>
        <w:ind w:left="138"/>
        <w:rPr>
          <w:rFonts w:ascii="Arial" w:hAnsi="Arial" w:cs="Arial"/>
          <w:color w:val="333333"/>
          <w:sz w:val="21"/>
          <w:szCs w:val="21"/>
        </w:rPr>
      </w:pPr>
      <w:r>
        <w:rPr>
          <w:rStyle w:val="a8"/>
          <w:rFonts w:ascii="Arial" w:hAnsi="Arial" w:cs="Arial"/>
          <w:color w:val="333333"/>
          <w:sz w:val="21"/>
          <w:szCs w:val="21"/>
        </w:rPr>
        <w:t>Федеральный закон от 31 июля 2025 г. № 347-ФЗ "</w:t>
      </w:r>
      <w:hyperlink r:id="rId42" w:history="1">
        <w:r>
          <w:rPr>
            <w:rStyle w:val="a8"/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О внесении изменений в Федеральный закон "О страховании вкладов в банках Российской Федерации</w:t>
        </w:r>
      </w:hyperlink>
      <w:r>
        <w:rPr>
          <w:rStyle w:val="a8"/>
          <w:rFonts w:ascii="Arial" w:hAnsi="Arial" w:cs="Arial"/>
          <w:color w:val="333333"/>
          <w:sz w:val="21"/>
          <w:szCs w:val="21"/>
        </w:rPr>
        <w:t>"</w:t>
      </w:r>
    </w:p>
    <w:p w:rsidR="007937B1" w:rsidRDefault="007937B1" w:rsidP="007937B1">
      <w:pPr>
        <w:numPr>
          <w:ilvl w:val="0"/>
          <w:numId w:val="14"/>
        </w:numPr>
        <w:shd w:val="clear" w:color="auto" w:fill="FFFFFF"/>
        <w:spacing w:before="55" w:after="0" w:line="249" w:lineRule="atLeast"/>
        <w:ind w:left="138"/>
        <w:rPr>
          <w:rFonts w:ascii="Arial" w:hAnsi="Arial" w:cs="Arial"/>
          <w:color w:val="333333"/>
          <w:sz w:val="21"/>
          <w:szCs w:val="21"/>
        </w:rPr>
      </w:pPr>
      <w:r>
        <w:rPr>
          <w:rStyle w:val="a8"/>
          <w:rFonts w:ascii="Arial" w:hAnsi="Arial" w:cs="Arial"/>
          <w:color w:val="333333"/>
          <w:sz w:val="21"/>
          <w:szCs w:val="21"/>
        </w:rPr>
        <w:t>Информация Минфина России от 15 июля 2025 года "</w:t>
      </w:r>
      <w:hyperlink r:id="rId43" w:history="1">
        <w:r>
          <w:rPr>
            <w:rStyle w:val="a3"/>
            <w:rFonts w:ascii="Arial" w:hAnsi="Arial" w:cs="Arial"/>
            <w:i/>
            <w:iCs/>
            <w:color w:val="808080"/>
            <w:sz w:val="21"/>
            <w:szCs w:val="21"/>
            <w:bdr w:val="none" w:sz="0" w:space="0" w:color="auto" w:frame="1"/>
          </w:rPr>
          <w:t xml:space="preserve">Госдума приняла закон об увеличении страхового возмещения до 2,8 </w:t>
        </w:r>
        <w:proofErr w:type="spellStart"/>
        <w:proofErr w:type="gramStart"/>
        <w:r>
          <w:rPr>
            <w:rStyle w:val="a3"/>
            <w:rFonts w:ascii="Arial" w:hAnsi="Arial" w:cs="Arial"/>
            <w:i/>
            <w:iCs/>
            <w:color w:val="808080"/>
            <w:sz w:val="21"/>
            <w:szCs w:val="21"/>
            <w:bdr w:val="none" w:sz="0" w:space="0" w:color="auto" w:frame="1"/>
          </w:rPr>
          <w:t>млн</w:t>
        </w:r>
        <w:proofErr w:type="spellEnd"/>
        <w:proofErr w:type="gramEnd"/>
        <w:r>
          <w:rPr>
            <w:rStyle w:val="a3"/>
            <w:rFonts w:ascii="Arial" w:hAnsi="Arial" w:cs="Arial"/>
            <w:i/>
            <w:iCs/>
            <w:color w:val="808080"/>
            <w:sz w:val="21"/>
            <w:szCs w:val="21"/>
            <w:bdr w:val="none" w:sz="0" w:space="0" w:color="auto" w:frame="1"/>
          </w:rPr>
          <w:t xml:space="preserve"> рублей по безотзывным вкладам</w:t>
        </w:r>
      </w:hyperlink>
      <w:r>
        <w:rPr>
          <w:rStyle w:val="a8"/>
          <w:rFonts w:ascii="Arial" w:hAnsi="Arial" w:cs="Arial"/>
          <w:color w:val="333333"/>
          <w:sz w:val="21"/>
          <w:szCs w:val="21"/>
        </w:rPr>
        <w:t>" </w:t>
      </w:r>
    </w:p>
    <w:p w:rsidR="007937B1" w:rsidRDefault="007937B1" w:rsidP="007937B1">
      <w:pPr>
        <w:pStyle w:val="3"/>
        <w:shd w:val="clear" w:color="auto" w:fill="FFFFFF"/>
        <w:spacing w:before="0" w:after="235" w:line="249" w:lineRule="atLeast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Завершится акция по обмену монет на бумажные деньги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Она стартовала с 22 сентября и пройдет до 4 октября. Избавиться от накопившейся мелочи и получить взамен бумажные купюры можно в магазинах и банках, которые участвуют в акции "Монетная неделя". Акция охватывает более 3 тыс. населенных пунктов страны. При обмене монет в банке деньги можно зачислить на свой банковский счет.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Как подготовиться к обмену, узнайте из </w:t>
      </w:r>
      <w:hyperlink r:id="rId44" w:history="1">
        <w:r>
          <w:rPr>
            <w:rStyle w:val="a3"/>
            <w:rFonts w:ascii="Arial" w:hAnsi="Arial" w:cs="Arial"/>
            <w:color w:val="808080"/>
            <w:sz w:val="21"/>
            <w:szCs w:val="21"/>
            <w:bdr w:val="none" w:sz="0" w:space="0" w:color="auto" w:frame="1"/>
          </w:rPr>
          <w:t>новости</w:t>
        </w:r>
      </w:hyperlink>
      <w:r>
        <w:rPr>
          <w:rFonts w:ascii="Arial" w:hAnsi="Arial" w:cs="Arial"/>
          <w:color w:val="333333"/>
          <w:sz w:val="21"/>
          <w:szCs w:val="21"/>
        </w:rPr>
        <w:t>. 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8"/>
          <w:rFonts w:ascii="Arial" w:hAnsi="Arial" w:cs="Arial"/>
          <w:color w:val="333333"/>
          <w:sz w:val="21"/>
          <w:szCs w:val="21"/>
        </w:rPr>
        <w:t>Информация Банка России от 22 сентября 2025 г. "</w:t>
      </w:r>
      <w:hyperlink r:id="rId45" w:tgtFrame="_blank" w:history="1">
        <w:r>
          <w:rPr>
            <w:rStyle w:val="a8"/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Время для мелочи: стартует "Монетная неделя</w:t>
        </w:r>
      </w:hyperlink>
      <w:r>
        <w:rPr>
          <w:rStyle w:val="a8"/>
          <w:rFonts w:ascii="Arial" w:hAnsi="Arial" w:cs="Arial"/>
          <w:color w:val="333333"/>
          <w:sz w:val="21"/>
          <w:szCs w:val="21"/>
        </w:rPr>
        <w:t>"</w:t>
      </w:r>
    </w:p>
    <w:p w:rsidR="007937B1" w:rsidRDefault="007937B1" w:rsidP="007937B1">
      <w:pPr>
        <w:pStyle w:val="3"/>
        <w:shd w:val="clear" w:color="auto" w:fill="FFFFFF"/>
        <w:spacing w:before="0" w:after="235" w:line="249" w:lineRule="atLeast"/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lastRenderedPageBreak/>
        <w:br/>
        <w:t xml:space="preserve">Региональным </w:t>
      </w:r>
      <w:proofErr w:type="spellStart"/>
      <w:r>
        <w:rPr>
          <w:rFonts w:ascii="Arial" w:hAnsi="Arial" w:cs="Arial"/>
          <w:color w:val="4D4D4D"/>
        </w:rPr>
        <w:t>микрокредитным</w:t>
      </w:r>
      <w:proofErr w:type="spellEnd"/>
      <w:r>
        <w:rPr>
          <w:rFonts w:ascii="Arial" w:hAnsi="Arial" w:cs="Arial"/>
          <w:color w:val="4D4D4D"/>
        </w:rPr>
        <w:t xml:space="preserve"> компаниям разрешат выдавать ипотеку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С 22 октября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физлица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смогут взять ипотечные займы на цели, не связанные с предпринимательской деятельностью, в тех МКК, 100% акций (долей) которых принадлежат субъекту РФ или единственным учредителем которых является регион. Субъект РФ может быть учредителем (участником) только одной такой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микрокредитной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компании. Банк России вправе вводить дополнительные требования к МКК. Ипотеку, полученную в таких компаниях, можно будет погасить за счет выплаты в 450 тыс. руб., положенной многодетным семьям.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Какие ограничения появились для заемщиков с сентября этого года? Что такое период охлаждения по потребительским кредитам? Какие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антифрод-мероприятия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должны проводить банки и МФО? Ответы на эти и другие вопросы можно найти в нашем </w:t>
      </w:r>
      <w:hyperlink r:id="rId46" w:history="1">
        <w:r>
          <w:rPr>
            <w:rStyle w:val="a3"/>
            <w:rFonts w:ascii="Arial" w:hAnsi="Arial" w:cs="Arial"/>
            <w:color w:val="808080"/>
            <w:sz w:val="21"/>
            <w:szCs w:val="21"/>
            <w:bdr w:val="none" w:sz="0" w:space="0" w:color="auto" w:frame="1"/>
          </w:rPr>
          <w:t>материале</w:t>
        </w:r>
      </w:hyperlink>
      <w:r>
        <w:rPr>
          <w:rFonts w:ascii="Arial" w:hAnsi="Arial" w:cs="Arial"/>
          <w:color w:val="333333"/>
          <w:sz w:val="21"/>
          <w:szCs w:val="21"/>
        </w:rPr>
        <w:t>. 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a8"/>
          <w:rFonts w:ascii="Arial" w:hAnsi="Arial" w:cs="Arial"/>
          <w:color w:val="333333"/>
          <w:sz w:val="21"/>
          <w:szCs w:val="21"/>
        </w:rPr>
        <w:t>Федеральный закон от 23 июля 2025 г. № 250-ФЗ "</w:t>
      </w:r>
      <w:hyperlink r:id="rId47" w:history="1">
        <w:r>
          <w:rPr>
            <w:rStyle w:val="a8"/>
            <w:rFonts w:ascii="Arial" w:hAnsi="Arial" w:cs="Arial"/>
            <w:color w:val="808080"/>
            <w:sz w:val="21"/>
            <w:szCs w:val="21"/>
            <w:u w:val="single"/>
            <w:bdr w:val="none" w:sz="0" w:space="0" w:color="auto" w:frame="1"/>
          </w:rPr>
          <w:t>О внесении изменений в отдельные законодательные акты Российской Федерации</w:t>
        </w:r>
      </w:hyperlink>
      <w:r>
        <w:rPr>
          <w:rStyle w:val="a8"/>
          <w:rFonts w:ascii="Arial" w:hAnsi="Arial" w:cs="Arial"/>
          <w:color w:val="333333"/>
          <w:sz w:val="21"/>
          <w:szCs w:val="21"/>
        </w:rPr>
        <w:t>"</w:t>
      </w:r>
    </w:p>
    <w:p w:rsidR="007937B1" w:rsidRDefault="007937B1" w:rsidP="007937B1">
      <w:pPr>
        <w:pStyle w:val="2"/>
        <w:shd w:val="clear" w:color="auto" w:fill="FFFFFF"/>
        <w:spacing w:before="0" w:after="235" w:line="277" w:lineRule="atLeast"/>
        <w:rPr>
          <w:color w:val="0060AE"/>
        </w:rPr>
      </w:pPr>
      <w:r>
        <w:rPr>
          <w:color w:val="0060AE"/>
        </w:rPr>
        <w:t>Налоги</w:t>
      </w:r>
    </w:p>
    <w:p w:rsidR="007937B1" w:rsidRDefault="007937B1" w:rsidP="007937B1">
      <w:pPr>
        <w:pStyle w:val="3"/>
        <w:shd w:val="clear" w:color="auto" w:fill="FFFFFF"/>
        <w:spacing w:before="0" w:after="235" w:line="249" w:lineRule="atLeast"/>
        <w:rPr>
          <w:color w:val="4D4D4D"/>
        </w:rPr>
      </w:pPr>
      <w:r>
        <w:rPr>
          <w:color w:val="4D4D4D"/>
        </w:rPr>
        <w:t xml:space="preserve">Завершится массовая рассылка налоговых уведомлений </w:t>
      </w:r>
      <w:proofErr w:type="spellStart"/>
      <w:r>
        <w:rPr>
          <w:color w:val="4D4D4D"/>
        </w:rPr>
        <w:t>физлицам</w:t>
      </w:r>
      <w:proofErr w:type="spellEnd"/>
      <w:r>
        <w:rPr>
          <w:color w:val="4D4D4D"/>
        </w:rPr>
        <w:t xml:space="preserve"> за 2024 год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sz w:val="21"/>
          <w:szCs w:val="21"/>
        </w:rPr>
      </w:pPr>
      <w:r>
        <w:rPr>
          <w:sz w:val="21"/>
          <w:szCs w:val="21"/>
        </w:rPr>
        <w:t xml:space="preserve">До конца октября ФНС России планирует направить уведомления об уплате налогов 66,5 </w:t>
      </w:r>
      <w:proofErr w:type="spellStart"/>
      <w:proofErr w:type="gramStart"/>
      <w:r>
        <w:rPr>
          <w:sz w:val="21"/>
          <w:szCs w:val="21"/>
        </w:rPr>
        <w:t>млн</w:t>
      </w:r>
      <w:proofErr w:type="spellEnd"/>
      <w:proofErr w:type="gramEnd"/>
      <w:r>
        <w:rPr>
          <w:sz w:val="21"/>
          <w:szCs w:val="21"/>
        </w:rPr>
        <w:t xml:space="preserve"> россиян, которые в прошлом году имели в собственности имущество – земельный участок, транспортное средство, недвижимость. Порядка 45 </w:t>
      </w:r>
      <w:proofErr w:type="spellStart"/>
      <w:proofErr w:type="gramStart"/>
      <w:r>
        <w:rPr>
          <w:sz w:val="21"/>
          <w:szCs w:val="21"/>
        </w:rPr>
        <w:t>млн</w:t>
      </w:r>
      <w:proofErr w:type="spellEnd"/>
      <w:proofErr w:type="gramEnd"/>
      <w:r>
        <w:rPr>
          <w:sz w:val="21"/>
          <w:szCs w:val="21"/>
        </w:rPr>
        <w:t xml:space="preserve"> человек получат их в электронном виде в личный кабинет налогоплательщика или на едином портале </w:t>
      </w:r>
      <w:proofErr w:type="spellStart"/>
      <w:r>
        <w:rPr>
          <w:sz w:val="21"/>
          <w:szCs w:val="21"/>
        </w:rPr>
        <w:t>госуслуг</w:t>
      </w:r>
      <w:proofErr w:type="spellEnd"/>
      <w:r>
        <w:rPr>
          <w:sz w:val="21"/>
          <w:szCs w:val="21"/>
        </w:rPr>
        <w:t>. Остальным заказные письма от налоговой службы придут по почте. Налоги, указанные в налоговых уведомлениях, требуется оплатить не позднее 1 декабря 2025 года.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sz w:val="21"/>
          <w:szCs w:val="21"/>
        </w:rPr>
      </w:pPr>
      <w:r>
        <w:rPr>
          <w:sz w:val="21"/>
          <w:szCs w:val="21"/>
        </w:rPr>
        <w:t>Когда налоговые уведомления не направляются? С перечнем конкретных случаев можно ознакомиться в </w:t>
      </w:r>
      <w:hyperlink r:id="rId48" w:history="1">
        <w:r>
          <w:rPr>
            <w:rStyle w:val="a3"/>
            <w:color w:val="808080"/>
            <w:sz w:val="21"/>
            <w:szCs w:val="21"/>
            <w:bdr w:val="none" w:sz="0" w:space="0" w:color="auto" w:frame="1"/>
          </w:rPr>
          <w:t>новости</w:t>
        </w:r>
      </w:hyperlink>
      <w:r>
        <w:rPr>
          <w:sz w:val="21"/>
          <w:szCs w:val="21"/>
        </w:rPr>
        <w:t>. 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sz w:val="21"/>
          <w:szCs w:val="21"/>
        </w:rPr>
      </w:pPr>
      <w:r>
        <w:rPr>
          <w:sz w:val="21"/>
          <w:szCs w:val="21"/>
        </w:rPr>
        <w:t>Когда нужно уплатить налог на доходы с банковских вкладов, узнайте </w:t>
      </w:r>
      <w:hyperlink r:id="rId49" w:history="1">
        <w:r>
          <w:rPr>
            <w:rStyle w:val="a3"/>
            <w:color w:val="808080"/>
            <w:sz w:val="21"/>
            <w:szCs w:val="21"/>
            <w:bdr w:val="none" w:sz="0" w:space="0" w:color="auto" w:frame="1"/>
          </w:rPr>
          <w:t>здесь</w:t>
        </w:r>
      </w:hyperlink>
      <w:r>
        <w:rPr>
          <w:sz w:val="21"/>
          <w:szCs w:val="21"/>
        </w:rPr>
        <w:t>. 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sz w:val="21"/>
          <w:szCs w:val="21"/>
        </w:rPr>
      </w:pPr>
      <w:r>
        <w:rPr>
          <w:rStyle w:val="a8"/>
          <w:sz w:val="21"/>
          <w:szCs w:val="21"/>
        </w:rPr>
        <w:t>Информация ФНС России от 19 сентября 2025 года "</w:t>
      </w:r>
      <w:hyperlink r:id="rId50" w:history="1">
        <w:r>
          <w:rPr>
            <w:rStyle w:val="a8"/>
            <w:color w:val="808080"/>
            <w:sz w:val="21"/>
            <w:szCs w:val="21"/>
            <w:u w:val="single"/>
            <w:bdr w:val="none" w:sz="0" w:space="0" w:color="auto" w:frame="1"/>
          </w:rPr>
          <w:t>Началась рассылка физическим лицам налоговых уведомлений за 2024 год</w:t>
        </w:r>
      </w:hyperlink>
      <w:r>
        <w:rPr>
          <w:rStyle w:val="a8"/>
          <w:sz w:val="21"/>
          <w:szCs w:val="21"/>
        </w:rPr>
        <w:t>" </w:t>
      </w:r>
    </w:p>
    <w:p w:rsidR="007937B1" w:rsidRDefault="007937B1" w:rsidP="007937B1">
      <w:pPr>
        <w:pStyle w:val="3"/>
        <w:shd w:val="clear" w:color="auto" w:fill="FFFFFF"/>
        <w:spacing w:before="0" w:after="235" w:line="249" w:lineRule="atLeast"/>
        <w:rPr>
          <w:color w:val="4D4D4D"/>
        </w:rPr>
      </w:pPr>
      <w:r>
        <w:rPr>
          <w:color w:val="4D4D4D"/>
        </w:rPr>
        <w:br/>
        <w:t>Упростится порядок подписания налоговой отчетности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sz w:val="21"/>
          <w:szCs w:val="21"/>
        </w:rPr>
      </w:pPr>
      <w:r>
        <w:rPr>
          <w:sz w:val="21"/>
          <w:szCs w:val="21"/>
        </w:rPr>
        <w:t xml:space="preserve">С октября сделать это можно будет через приложение "Моя подпись". ФНС России расширит функционал сервиса </w:t>
      </w:r>
      <w:proofErr w:type="spellStart"/>
      <w:r>
        <w:rPr>
          <w:sz w:val="21"/>
          <w:szCs w:val="21"/>
        </w:rPr>
        <w:t>онлайн-подписания</w:t>
      </w:r>
      <w:proofErr w:type="spellEnd"/>
      <w:r>
        <w:rPr>
          <w:sz w:val="21"/>
          <w:szCs w:val="21"/>
        </w:rPr>
        <w:t xml:space="preserve"> электронных документов и налоговой отчетности. С его помощью получится направить директору юридического лица или ИП любой документ.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sz w:val="21"/>
          <w:szCs w:val="21"/>
        </w:rPr>
      </w:pPr>
      <w:r>
        <w:rPr>
          <w:sz w:val="21"/>
          <w:szCs w:val="21"/>
        </w:rPr>
        <w:t>С пошаговым алгоритмом получения подписи можно ознакомиться в нашей </w:t>
      </w:r>
      <w:hyperlink r:id="rId51" w:history="1">
        <w:r>
          <w:rPr>
            <w:rStyle w:val="a3"/>
            <w:color w:val="808080"/>
            <w:sz w:val="21"/>
            <w:szCs w:val="21"/>
            <w:bdr w:val="none" w:sz="0" w:space="0" w:color="auto" w:frame="1"/>
          </w:rPr>
          <w:t>новости</w:t>
        </w:r>
      </w:hyperlink>
      <w:r>
        <w:rPr>
          <w:sz w:val="21"/>
          <w:szCs w:val="21"/>
        </w:rPr>
        <w:t>. 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sz w:val="21"/>
          <w:szCs w:val="21"/>
        </w:rPr>
      </w:pPr>
      <w:r>
        <w:rPr>
          <w:rStyle w:val="a8"/>
          <w:sz w:val="21"/>
          <w:szCs w:val="21"/>
        </w:rPr>
        <w:t>Информация ФНС России от 25 сентября 2025 года "</w:t>
      </w:r>
      <w:hyperlink r:id="rId52" w:history="1">
        <w:r>
          <w:rPr>
            <w:rStyle w:val="a8"/>
            <w:color w:val="808080"/>
            <w:sz w:val="21"/>
            <w:szCs w:val="21"/>
            <w:u w:val="single"/>
            <w:bdr w:val="none" w:sz="0" w:space="0" w:color="auto" w:frame="1"/>
          </w:rPr>
          <w:t xml:space="preserve">Подписать любые документы </w:t>
        </w:r>
        <w:proofErr w:type="spellStart"/>
        <w:r>
          <w:rPr>
            <w:rStyle w:val="a8"/>
            <w:color w:val="808080"/>
            <w:sz w:val="21"/>
            <w:szCs w:val="21"/>
            <w:u w:val="single"/>
            <w:bdr w:val="none" w:sz="0" w:space="0" w:color="auto" w:frame="1"/>
          </w:rPr>
          <w:t>онлайн</w:t>
        </w:r>
        <w:proofErr w:type="spellEnd"/>
        <w:r>
          <w:rPr>
            <w:rStyle w:val="a8"/>
            <w:color w:val="808080"/>
            <w:sz w:val="21"/>
            <w:szCs w:val="21"/>
            <w:u w:val="single"/>
            <w:bdr w:val="none" w:sz="0" w:space="0" w:color="auto" w:frame="1"/>
          </w:rPr>
          <w:t xml:space="preserve"> стало удобнее с приложением "Моя подпись</w:t>
        </w:r>
      </w:hyperlink>
      <w:r>
        <w:rPr>
          <w:rStyle w:val="a8"/>
          <w:sz w:val="21"/>
          <w:szCs w:val="21"/>
        </w:rPr>
        <w:t>" </w:t>
      </w:r>
    </w:p>
    <w:p w:rsidR="007937B1" w:rsidRDefault="007937B1" w:rsidP="007937B1">
      <w:pPr>
        <w:pStyle w:val="3"/>
        <w:shd w:val="clear" w:color="auto" w:fill="FFFFFF"/>
        <w:spacing w:before="0" w:after="235" w:line="249" w:lineRule="atLeast"/>
        <w:rPr>
          <w:color w:val="4D4D4D"/>
        </w:rPr>
      </w:pPr>
      <w:r>
        <w:rPr>
          <w:color w:val="4D4D4D"/>
        </w:rPr>
        <w:br/>
        <w:t>Истечет срок для уплаты авансовых платежей по НДФЛ адвокатами и нотариусами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sz w:val="21"/>
          <w:szCs w:val="21"/>
        </w:rPr>
      </w:pPr>
      <w:r>
        <w:rPr>
          <w:sz w:val="21"/>
          <w:szCs w:val="21"/>
        </w:rPr>
        <w:t>Нотариусам, занимающимся частной практикой, нужно уплатить авансовые платежи по НДФЛ за 9 месяцев этого года до 28 октября. Тот же срок установлен для адвокатов, учредивших адвокатские кабинеты.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sz w:val="21"/>
          <w:szCs w:val="21"/>
        </w:rPr>
      </w:pPr>
      <w:r>
        <w:rPr>
          <w:sz w:val="21"/>
          <w:szCs w:val="21"/>
        </w:rPr>
        <w:t>Какие актуальные правовые вопросы рассмотрели участники IX Всероссийского юридического форума, организованного компанией "Гарант", 24 сентября этого года, узнайте по </w:t>
      </w:r>
      <w:hyperlink r:id="rId53" w:history="1">
        <w:r>
          <w:rPr>
            <w:rStyle w:val="a3"/>
            <w:color w:val="808080"/>
            <w:sz w:val="21"/>
            <w:szCs w:val="21"/>
            <w:bdr w:val="none" w:sz="0" w:space="0" w:color="auto" w:frame="1"/>
          </w:rPr>
          <w:t>ссылке</w:t>
        </w:r>
      </w:hyperlink>
      <w:r>
        <w:rPr>
          <w:sz w:val="21"/>
          <w:szCs w:val="21"/>
        </w:rPr>
        <w:t>. 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sz w:val="21"/>
          <w:szCs w:val="21"/>
        </w:rPr>
      </w:pPr>
      <w:r>
        <w:rPr>
          <w:rStyle w:val="a8"/>
          <w:sz w:val="21"/>
          <w:szCs w:val="21"/>
        </w:rPr>
        <w:lastRenderedPageBreak/>
        <w:t>Федеральный закон от 8 августа 2024 г. № 259-ФЗ "</w:t>
      </w:r>
      <w:hyperlink r:id="rId54" w:history="1">
        <w:r>
          <w:rPr>
            <w:rStyle w:val="a8"/>
            <w:color w:val="808080"/>
            <w:sz w:val="21"/>
            <w:szCs w:val="21"/>
            <w:u w:val="single"/>
            <w:bdr w:val="none" w:sz="0" w:space="0" w:color="auto" w:frame="1"/>
          </w:rPr>
          <w:t>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</w:t>
        </w:r>
      </w:hyperlink>
      <w:r>
        <w:rPr>
          <w:rStyle w:val="a8"/>
          <w:sz w:val="21"/>
          <w:szCs w:val="21"/>
        </w:rPr>
        <w:t>"</w:t>
      </w:r>
    </w:p>
    <w:p w:rsidR="007937B1" w:rsidRDefault="007937B1" w:rsidP="007937B1">
      <w:pPr>
        <w:pStyle w:val="2"/>
        <w:shd w:val="clear" w:color="auto" w:fill="FFFFFF"/>
        <w:spacing w:before="0" w:after="235" w:line="277" w:lineRule="atLeast"/>
        <w:rPr>
          <w:color w:val="0060AE"/>
        </w:rPr>
      </w:pPr>
      <w:bookmarkStart w:id="0" w:name="7"/>
      <w:bookmarkEnd w:id="0"/>
      <w:r>
        <w:rPr>
          <w:color w:val="0060AE"/>
        </w:rPr>
        <w:t>Иное</w:t>
      </w:r>
    </w:p>
    <w:p w:rsidR="007937B1" w:rsidRDefault="007937B1" w:rsidP="007937B1">
      <w:pPr>
        <w:pStyle w:val="3"/>
        <w:shd w:val="clear" w:color="auto" w:fill="FFFFFF"/>
        <w:spacing w:before="0" w:after="235" w:line="249" w:lineRule="atLeast"/>
        <w:rPr>
          <w:color w:val="4D4D4D"/>
        </w:rPr>
      </w:pPr>
      <w:r>
        <w:rPr>
          <w:color w:val="4D4D4D"/>
        </w:rPr>
        <w:t>Изменится форма выписки из ЕГРН о правах на недвижимость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sz w:val="21"/>
          <w:szCs w:val="21"/>
        </w:rPr>
      </w:pPr>
      <w:r>
        <w:rPr>
          <w:sz w:val="21"/>
          <w:szCs w:val="21"/>
        </w:rPr>
        <w:t xml:space="preserve">В ней дополнительно появятся сведения: о членах (бывших членах) семьи собственника приватизированного жилья, если в момент приватизации они имели равные права пользования с лицом, его приватизировавшим; </w:t>
      </w:r>
      <w:proofErr w:type="gramStart"/>
      <w:r>
        <w:rPr>
          <w:sz w:val="21"/>
          <w:szCs w:val="21"/>
        </w:rPr>
        <w:t>о членах (бывших членах) семьи собственника жилья, указанных в момент полной выплаты взноса в качестве членов семьи члена ЖК или ЖСК в ордере на жилье или в решении общего собрания членов кооператива о предоставлении жилья либо вселенных в качестве членов семьи члена кооператива на основании решения общего собрания кооператива или решения суда.</w:t>
      </w:r>
      <w:proofErr w:type="gramEnd"/>
      <w:r>
        <w:rPr>
          <w:sz w:val="21"/>
          <w:szCs w:val="21"/>
        </w:rPr>
        <w:t xml:space="preserve"> Поправки вступят в силу с 4 октября.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sz w:val="21"/>
          <w:szCs w:val="21"/>
        </w:rPr>
      </w:pPr>
      <w:r>
        <w:rPr>
          <w:sz w:val="21"/>
          <w:szCs w:val="21"/>
        </w:rPr>
        <w:t xml:space="preserve">С обзором изменений в сфере недвижимости за II квартал 2025 года, подготовленным </w:t>
      </w:r>
      <w:proofErr w:type="spellStart"/>
      <w:r>
        <w:rPr>
          <w:sz w:val="21"/>
          <w:szCs w:val="21"/>
        </w:rPr>
        <w:t>Росреестром</w:t>
      </w:r>
      <w:proofErr w:type="spellEnd"/>
      <w:r>
        <w:rPr>
          <w:sz w:val="21"/>
          <w:szCs w:val="21"/>
        </w:rPr>
        <w:t>, можно ознакомиться в </w:t>
      </w:r>
      <w:hyperlink r:id="rId55" w:history="1">
        <w:r>
          <w:rPr>
            <w:rStyle w:val="a3"/>
            <w:color w:val="808080"/>
            <w:sz w:val="21"/>
            <w:szCs w:val="21"/>
            <w:bdr w:val="none" w:sz="0" w:space="0" w:color="auto" w:frame="1"/>
          </w:rPr>
          <w:t>новости</w:t>
        </w:r>
      </w:hyperlink>
      <w:r>
        <w:rPr>
          <w:sz w:val="21"/>
          <w:szCs w:val="21"/>
        </w:rPr>
        <w:t>. 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sz w:val="21"/>
          <w:szCs w:val="21"/>
        </w:rPr>
      </w:pPr>
      <w:r>
        <w:rPr>
          <w:rStyle w:val="a8"/>
          <w:sz w:val="21"/>
          <w:szCs w:val="21"/>
        </w:rPr>
        <w:t xml:space="preserve">Приказ </w:t>
      </w:r>
      <w:proofErr w:type="spellStart"/>
      <w:r>
        <w:rPr>
          <w:rStyle w:val="a8"/>
          <w:sz w:val="21"/>
          <w:szCs w:val="21"/>
        </w:rPr>
        <w:t>Росреестра</w:t>
      </w:r>
      <w:proofErr w:type="spellEnd"/>
      <w:r>
        <w:rPr>
          <w:rStyle w:val="a8"/>
          <w:sz w:val="21"/>
          <w:szCs w:val="21"/>
        </w:rPr>
        <w:t xml:space="preserve"> от 20 августа 2025 г. № </w:t>
      </w:r>
      <w:proofErr w:type="gramStart"/>
      <w:r>
        <w:rPr>
          <w:rStyle w:val="a8"/>
          <w:sz w:val="21"/>
          <w:szCs w:val="21"/>
        </w:rPr>
        <w:t>П</w:t>
      </w:r>
      <w:proofErr w:type="gramEnd"/>
      <w:r>
        <w:rPr>
          <w:rStyle w:val="a8"/>
          <w:sz w:val="21"/>
          <w:szCs w:val="21"/>
        </w:rPr>
        <w:t>/0285/25 "</w:t>
      </w:r>
      <w:hyperlink r:id="rId56" w:history="1">
        <w:r>
          <w:rPr>
            <w:rStyle w:val="a8"/>
            <w:color w:val="808080"/>
            <w:sz w:val="21"/>
            <w:szCs w:val="21"/>
            <w:u w:val="single"/>
            <w:bdr w:val="none" w:sz="0" w:space="0" w:color="auto" w:frame="1"/>
          </w:rPr>
          <w:t xml:space="preserve">О внесении изменений в приказ Федеральной службы государственной регистрации, кадастра и картографии от 4 сентября 2020 г. № П/0329 "Об утверждении форм выписок из Единого государственного реестра недвижимости, состава содержащихся в них сведений и порядка их заполнения, требований к формату документов, содержащих сведения Единого государственного реестра недвижимости и предоставляемых в электронном </w:t>
        </w:r>
        <w:proofErr w:type="gramStart"/>
        <w:r>
          <w:rPr>
            <w:rStyle w:val="a8"/>
            <w:color w:val="808080"/>
            <w:sz w:val="21"/>
            <w:szCs w:val="21"/>
            <w:u w:val="single"/>
            <w:bdr w:val="none" w:sz="0" w:space="0" w:color="auto" w:frame="1"/>
          </w:rPr>
          <w:t>виде</w:t>
        </w:r>
        <w:proofErr w:type="gramEnd"/>
        <w:r>
          <w:rPr>
            <w:rStyle w:val="a8"/>
            <w:color w:val="808080"/>
            <w:sz w:val="21"/>
            <w:szCs w:val="21"/>
            <w:u w:val="single"/>
            <w:bdr w:val="none" w:sz="0" w:space="0" w:color="auto" w:frame="1"/>
          </w:rPr>
          <w:t>, а также об установлении иных видов предоставления сведений, содержащихся в Едином государственном реестре недвижимости</w:t>
        </w:r>
      </w:hyperlink>
      <w:r>
        <w:rPr>
          <w:rStyle w:val="a8"/>
          <w:sz w:val="21"/>
          <w:szCs w:val="21"/>
        </w:rPr>
        <w:t>"</w:t>
      </w:r>
    </w:p>
    <w:p w:rsidR="007937B1" w:rsidRDefault="007937B1" w:rsidP="007937B1">
      <w:pPr>
        <w:pStyle w:val="3"/>
        <w:shd w:val="clear" w:color="auto" w:fill="FFFFFF"/>
        <w:spacing w:before="0" w:after="235" w:line="249" w:lineRule="atLeast"/>
        <w:rPr>
          <w:color w:val="4D4D4D"/>
        </w:rPr>
      </w:pPr>
      <w:r>
        <w:rPr>
          <w:color w:val="4D4D4D"/>
        </w:rPr>
        <w:br/>
        <w:t xml:space="preserve">Федеральные власти смогут распоряжаться </w:t>
      </w:r>
      <w:proofErr w:type="spellStart"/>
      <w:r>
        <w:rPr>
          <w:color w:val="4D4D4D"/>
        </w:rPr>
        <w:t>конфискатом</w:t>
      </w:r>
      <w:proofErr w:type="spellEnd"/>
      <w:r>
        <w:rPr>
          <w:color w:val="4D4D4D"/>
        </w:rPr>
        <w:t xml:space="preserve"> без маркировки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sz w:val="21"/>
          <w:szCs w:val="21"/>
        </w:rPr>
      </w:pPr>
      <w:r>
        <w:rPr>
          <w:sz w:val="21"/>
          <w:szCs w:val="21"/>
        </w:rPr>
        <w:t xml:space="preserve">22 октября вступят в силу поправки в </w:t>
      </w:r>
      <w:proofErr w:type="spellStart"/>
      <w:r>
        <w:rPr>
          <w:sz w:val="21"/>
          <w:szCs w:val="21"/>
        </w:rPr>
        <w:t>КоАП</w:t>
      </w:r>
      <w:proofErr w:type="spellEnd"/>
      <w:r>
        <w:rPr>
          <w:sz w:val="21"/>
          <w:szCs w:val="21"/>
        </w:rPr>
        <w:t xml:space="preserve">, согласно которым товары, конфискованные из-за отсутствия маркировки, начнут передавать федеральным органам власти или определенным </w:t>
      </w:r>
      <w:proofErr w:type="spellStart"/>
      <w:r>
        <w:rPr>
          <w:sz w:val="21"/>
          <w:szCs w:val="21"/>
        </w:rPr>
        <w:t>кабмином</w:t>
      </w:r>
      <w:proofErr w:type="spellEnd"/>
      <w:r>
        <w:rPr>
          <w:sz w:val="21"/>
          <w:szCs w:val="21"/>
        </w:rPr>
        <w:t xml:space="preserve"> организациям. Исключение предусмотрено для табака, алкоголя, пищевой продукции, некоторых товаров легкой промышленности, спиртосодержащих лекарств и парфюмерно-косметической продукции.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sz w:val="21"/>
          <w:szCs w:val="21"/>
        </w:rPr>
      </w:pPr>
      <w:r>
        <w:rPr>
          <w:sz w:val="21"/>
          <w:szCs w:val="21"/>
        </w:rPr>
        <w:t>О планах Правительства РФ ввести запрет на розничную продажу немаркированной бакалеи и парфюмерии можно прочитать в </w:t>
      </w:r>
      <w:hyperlink r:id="rId57" w:history="1">
        <w:r>
          <w:rPr>
            <w:rStyle w:val="a3"/>
            <w:color w:val="808080"/>
            <w:sz w:val="21"/>
            <w:szCs w:val="21"/>
            <w:bdr w:val="none" w:sz="0" w:space="0" w:color="auto" w:frame="1"/>
          </w:rPr>
          <w:t>новости</w:t>
        </w:r>
      </w:hyperlink>
      <w:r>
        <w:rPr>
          <w:sz w:val="21"/>
          <w:szCs w:val="21"/>
        </w:rPr>
        <w:t>. 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sz w:val="21"/>
          <w:szCs w:val="21"/>
        </w:rPr>
      </w:pPr>
      <w:r>
        <w:rPr>
          <w:rStyle w:val="a8"/>
          <w:sz w:val="21"/>
          <w:szCs w:val="21"/>
        </w:rPr>
        <w:t>Федеральный закон от 23 июля 2025 г. № 237-ФЗ "</w:t>
      </w:r>
      <w:hyperlink r:id="rId58" w:history="1">
        <w:r>
          <w:rPr>
            <w:rStyle w:val="a8"/>
            <w:color w:val="808080"/>
            <w:sz w:val="21"/>
            <w:szCs w:val="21"/>
            <w:u w:val="single"/>
            <w:bdr w:val="none" w:sz="0" w:space="0" w:color="auto" w:frame="1"/>
          </w:rPr>
          <w:t>О внесении изменения в статью 32.4 Кодекса Российской Федерации об административных правонарушениях</w:t>
        </w:r>
      </w:hyperlink>
      <w:r>
        <w:rPr>
          <w:rStyle w:val="a8"/>
          <w:sz w:val="21"/>
          <w:szCs w:val="21"/>
        </w:rPr>
        <w:t>"</w:t>
      </w:r>
    </w:p>
    <w:p w:rsidR="007937B1" w:rsidRDefault="007937B1" w:rsidP="007937B1">
      <w:pPr>
        <w:pStyle w:val="3"/>
        <w:shd w:val="clear" w:color="auto" w:fill="FFFFFF"/>
        <w:spacing w:before="0" w:after="235" w:line="249" w:lineRule="atLeast"/>
        <w:rPr>
          <w:color w:val="4D4D4D"/>
        </w:rPr>
      </w:pPr>
      <w:r>
        <w:rPr>
          <w:color w:val="4D4D4D"/>
        </w:rPr>
        <w:br/>
        <w:t xml:space="preserve">Вступят в силу </w:t>
      </w:r>
      <w:proofErr w:type="gramStart"/>
      <w:r>
        <w:rPr>
          <w:color w:val="4D4D4D"/>
        </w:rPr>
        <w:t>новые</w:t>
      </w:r>
      <w:proofErr w:type="gramEnd"/>
      <w:r>
        <w:rPr>
          <w:color w:val="4D4D4D"/>
        </w:rPr>
        <w:t xml:space="preserve"> </w:t>
      </w:r>
      <w:proofErr w:type="spellStart"/>
      <w:r>
        <w:rPr>
          <w:color w:val="4D4D4D"/>
        </w:rPr>
        <w:t>ГОСТы</w:t>
      </w:r>
      <w:proofErr w:type="spellEnd"/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sz w:val="21"/>
          <w:szCs w:val="21"/>
        </w:rPr>
      </w:pPr>
      <w:r>
        <w:rPr>
          <w:sz w:val="21"/>
          <w:szCs w:val="21"/>
        </w:rPr>
        <w:t>С 1 октября </w:t>
      </w:r>
      <w:hyperlink r:id="rId59" w:history="1">
        <w:r>
          <w:rPr>
            <w:rStyle w:val="a3"/>
            <w:color w:val="808080"/>
            <w:sz w:val="21"/>
            <w:szCs w:val="21"/>
            <w:bdr w:val="none" w:sz="0" w:space="0" w:color="auto" w:frame="1"/>
          </w:rPr>
          <w:t>вводятся в действие</w:t>
        </w:r>
      </w:hyperlink>
      <w:r>
        <w:rPr>
          <w:sz w:val="21"/>
          <w:szCs w:val="21"/>
        </w:rPr>
        <w:t> более 80 стандартов. Часть из них касается технологии здравоохранения, энергетики и теплотехники, IT, ж/</w:t>
      </w:r>
      <w:proofErr w:type="spellStart"/>
      <w:r>
        <w:rPr>
          <w:sz w:val="21"/>
          <w:szCs w:val="21"/>
        </w:rPr>
        <w:t>д</w:t>
      </w:r>
      <w:proofErr w:type="spellEnd"/>
      <w:r>
        <w:rPr>
          <w:sz w:val="21"/>
          <w:szCs w:val="21"/>
        </w:rPr>
        <w:t xml:space="preserve"> и авиационной техники и др. Другие документы посвящены регламентации требований безопасности в чрезвычайных ситуациях, техническим условиям к некоторым продуктам питания. 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sz w:val="21"/>
          <w:szCs w:val="21"/>
        </w:rPr>
      </w:pPr>
      <w:r>
        <w:rPr>
          <w:sz w:val="21"/>
          <w:szCs w:val="21"/>
        </w:rPr>
        <w:t xml:space="preserve">Ознакомиться с полным списком новых </w:t>
      </w:r>
      <w:proofErr w:type="spellStart"/>
      <w:r>
        <w:rPr>
          <w:sz w:val="21"/>
          <w:szCs w:val="21"/>
        </w:rPr>
        <w:t>ГОСТов</w:t>
      </w:r>
      <w:proofErr w:type="spellEnd"/>
      <w:r>
        <w:rPr>
          <w:sz w:val="21"/>
          <w:szCs w:val="21"/>
        </w:rPr>
        <w:t xml:space="preserve"> можно в </w:t>
      </w:r>
      <w:hyperlink r:id="rId60" w:history="1">
        <w:r>
          <w:rPr>
            <w:rStyle w:val="a3"/>
            <w:color w:val="808080"/>
            <w:sz w:val="21"/>
            <w:szCs w:val="21"/>
            <w:bdr w:val="none" w:sz="0" w:space="0" w:color="auto" w:frame="1"/>
          </w:rPr>
          <w:t xml:space="preserve">навигаторе по </w:t>
        </w:r>
        <w:proofErr w:type="spellStart"/>
        <w:r>
          <w:rPr>
            <w:rStyle w:val="a3"/>
            <w:color w:val="808080"/>
            <w:sz w:val="21"/>
            <w:szCs w:val="21"/>
            <w:bdr w:val="none" w:sz="0" w:space="0" w:color="auto" w:frame="1"/>
          </w:rPr>
          <w:t>ГОСТам</w:t>
        </w:r>
        <w:proofErr w:type="spellEnd"/>
      </w:hyperlink>
      <w:r>
        <w:rPr>
          <w:sz w:val="21"/>
          <w:szCs w:val="21"/>
        </w:rPr>
        <w:t>, подготовленном экспертами компании "Гарант". </w:t>
      </w:r>
    </w:p>
    <w:p w:rsidR="007937B1" w:rsidRDefault="00947257" w:rsidP="007937B1">
      <w:pPr>
        <w:numPr>
          <w:ilvl w:val="0"/>
          <w:numId w:val="15"/>
        </w:numPr>
        <w:shd w:val="clear" w:color="auto" w:fill="FFFFFF"/>
        <w:spacing w:after="0" w:line="249" w:lineRule="atLeast"/>
        <w:ind w:left="138"/>
        <w:rPr>
          <w:sz w:val="21"/>
          <w:szCs w:val="21"/>
        </w:rPr>
      </w:pPr>
      <w:hyperlink r:id="rId61" w:history="1"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 xml:space="preserve">ГОСТ </w:t>
        </w:r>
        <w:proofErr w:type="gramStart"/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>Р</w:t>
        </w:r>
        <w:proofErr w:type="gramEnd"/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 xml:space="preserve"> 72126-2025</w:t>
        </w:r>
      </w:hyperlink>
      <w:r w:rsidR="007937B1">
        <w:rPr>
          <w:sz w:val="21"/>
          <w:szCs w:val="21"/>
        </w:rPr>
        <w:t> "Адаптивный спорт. Оборудование для фехтования на колясках. Общие технические требования"</w:t>
      </w:r>
    </w:p>
    <w:p w:rsidR="007937B1" w:rsidRDefault="00947257" w:rsidP="007937B1">
      <w:pPr>
        <w:numPr>
          <w:ilvl w:val="0"/>
          <w:numId w:val="15"/>
        </w:numPr>
        <w:shd w:val="clear" w:color="auto" w:fill="FFFFFF"/>
        <w:spacing w:before="55" w:after="0" w:line="249" w:lineRule="atLeast"/>
        <w:ind w:left="138"/>
        <w:rPr>
          <w:sz w:val="21"/>
          <w:szCs w:val="21"/>
        </w:rPr>
      </w:pPr>
      <w:hyperlink r:id="rId62" w:history="1"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 xml:space="preserve">ГОСТ </w:t>
        </w:r>
        <w:proofErr w:type="gramStart"/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>Р</w:t>
        </w:r>
        <w:proofErr w:type="gramEnd"/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 xml:space="preserve"> 72125-2025</w:t>
        </w:r>
      </w:hyperlink>
      <w:r w:rsidR="007937B1">
        <w:rPr>
          <w:sz w:val="21"/>
          <w:szCs w:val="21"/>
        </w:rPr>
        <w:t> "Адаптивный спорт. Неигровые дисциплины спорта лиц с поражением опорно-двигательного аппарата. Спортивное оборудование и инвентарь для оснащения спортивных залов. Основные положения"</w:t>
      </w:r>
    </w:p>
    <w:p w:rsidR="007937B1" w:rsidRDefault="00947257" w:rsidP="007937B1">
      <w:pPr>
        <w:numPr>
          <w:ilvl w:val="0"/>
          <w:numId w:val="15"/>
        </w:numPr>
        <w:shd w:val="clear" w:color="auto" w:fill="FFFFFF"/>
        <w:spacing w:before="55" w:after="0" w:line="249" w:lineRule="atLeast"/>
        <w:ind w:left="138"/>
        <w:rPr>
          <w:sz w:val="21"/>
          <w:szCs w:val="21"/>
        </w:rPr>
      </w:pPr>
      <w:hyperlink r:id="rId63" w:history="1"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 xml:space="preserve">ГОСТ </w:t>
        </w:r>
        <w:proofErr w:type="gramStart"/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>Р</w:t>
        </w:r>
        <w:proofErr w:type="gramEnd"/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 xml:space="preserve"> 72124-2025</w:t>
        </w:r>
      </w:hyperlink>
      <w:r w:rsidR="007937B1">
        <w:rPr>
          <w:sz w:val="21"/>
          <w:szCs w:val="21"/>
        </w:rPr>
        <w:t> "Адаптивный спорт. Игровые дисциплины спорта лиц с интеллектуальными нарушениями. Спортивное оборудование и инвентарь. Основные положения"</w:t>
      </w:r>
    </w:p>
    <w:p w:rsidR="007937B1" w:rsidRDefault="00947257" w:rsidP="007937B1">
      <w:pPr>
        <w:numPr>
          <w:ilvl w:val="0"/>
          <w:numId w:val="15"/>
        </w:numPr>
        <w:shd w:val="clear" w:color="auto" w:fill="FFFFFF"/>
        <w:spacing w:before="55" w:after="0" w:line="249" w:lineRule="atLeast"/>
        <w:ind w:left="138"/>
        <w:rPr>
          <w:sz w:val="21"/>
          <w:szCs w:val="21"/>
        </w:rPr>
      </w:pPr>
      <w:hyperlink r:id="rId64" w:history="1"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>ГОСТ 22.3.27-2025</w:t>
        </w:r>
      </w:hyperlink>
      <w:r w:rsidR="007937B1">
        <w:rPr>
          <w:sz w:val="21"/>
          <w:szCs w:val="21"/>
        </w:rPr>
        <w:t> "Безопасность в чрезвычайных ситуациях. Здания и сооружения сборно-разборные. Общие технические требования и методы испытаний"</w:t>
      </w:r>
    </w:p>
    <w:p w:rsidR="007937B1" w:rsidRDefault="00947257" w:rsidP="007937B1">
      <w:pPr>
        <w:numPr>
          <w:ilvl w:val="0"/>
          <w:numId w:val="15"/>
        </w:numPr>
        <w:shd w:val="clear" w:color="auto" w:fill="FFFFFF"/>
        <w:spacing w:before="55" w:after="0" w:line="249" w:lineRule="atLeast"/>
        <w:ind w:left="138"/>
        <w:rPr>
          <w:sz w:val="21"/>
          <w:szCs w:val="21"/>
        </w:rPr>
      </w:pPr>
      <w:hyperlink r:id="rId65" w:history="1"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>ГОСТ 22.9.48-2025</w:t>
        </w:r>
      </w:hyperlink>
      <w:r w:rsidR="007937B1">
        <w:rPr>
          <w:sz w:val="21"/>
          <w:szCs w:val="21"/>
        </w:rPr>
        <w:t> "Безопасность в чрезвычайных ситуациях. Средства робототехнические аварийно-спасательные. Общие технические требования и методы испытаний"</w:t>
      </w:r>
    </w:p>
    <w:p w:rsidR="007937B1" w:rsidRDefault="00947257" w:rsidP="007937B1">
      <w:pPr>
        <w:numPr>
          <w:ilvl w:val="0"/>
          <w:numId w:val="15"/>
        </w:numPr>
        <w:shd w:val="clear" w:color="auto" w:fill="FFFFFF"/>
        <w:spacing w:before="55" w:after="0" w:line="249" w:lineRule="atLeast"/>
        <w:ind w:left="138"/>
        <w:rPr>
          <w:sz w:val="21"/>
          <w:szCs w:val="21"/>
        </w:rPr>
      </w:pPr>
      <w:hyperlink r:id="rId66" w:history="1"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>ГОСТ 22.9.45-2025</w:t>
        </w:r>
      </w:hyperlink>
      <w:r w:rsidR="007937B1">
        <w:rPr>
          <w:sz w:val="21"/>
          <w:szCs w:val="21"/>
        </w:rPr>
        <w:t> "Безопасность в чрезвычайных ситуациях. Средства защиты головы спасателя при выполнении аварийно-спасательных работ. Общие технические требования. Методы испытаний"</w:t>
      </w:r>
    </w:p>
    <w:p w:rsidR="007937B1" w:rsidRDefault="00947257" w:rsidP="007937B1">
      <w:pPr>
        <w:numPr>
          <w:ilvl w:val="0"/>
          <w:numId w:val="15"/>
        </w:numPr>
        <w:shd w:val="clear" w:color="auto" w:fill="FFFFFF"/>
        <w:spacing w:before="55" w:after="0" w:line="249" w:lineRule="atLeast"/>
        <w:ind w:left="138"/>
        <w:rPr>
          <w:sz w:val="21"/>
          <w:szCs w:val="21"/>
        </w:rPr>
      </w:pPr>
      <w:hyperlink r:id="rId67" w:history="1"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 xml:space="preserve">ГОСТ </w:t>
        </w:r>
        <w:proofErr w:type="gramStart"/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>Р</w:t>
        </w:r>
        <w:proofErr w:type="gramEnd"/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 xml:space="preserve"> ИСО 50005-2025</w:t>
        </w:r>
      </w:hyperlink>
      <w:r w:rsidR="007937B1">
        <w:rPr>
          <w:sz w:val="21"/>
          <w:szCs w:val="21"/>
        </w:rPr>
        <w:t> "Системы энергетического менеджмента. Руководящие указания по поэтапному внедрению"</w:t>
      </w:r>
    </w:p>
    <w:p w:rsidR="007937B1" w:rsidRDefault="00947257" w:rsidP="007937B1">
      <w:pPr>
        <w:numPr>
          <w:ilvl w:val="0"/>
          <w:numId w:val="15"/>
        </w:numPr>
        <w:shd w:val="clear" w:color="auto" w:fill="FFFFFF"/>
        <w:spacing w:before="55" w:after="0" w:line="249" w:lineRule="atLeast"/>
        <w:ind w:left="138"/>
        <w:rPr>
          <w:sz w:val="21"/>
          <w:szCs w:val="21"/>
        </w:rPr>
      </w:pPr>
      <w:hyperlink r:id="rId68" w:history="1"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 xml:space="preserve">ГОСТ </w:t>
        </w:r>
        <w:proofErr w:type="gramStart"/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>Р</w:t>
        </w:r>
        <w:proofErr w:type="gramEnd"/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 xml:space="preserve"> 43.4.31-2025</w:t>
        </w:r>
      </w:hyperlink>
      <w:r w:rsidR="007937B1">
        <w:rPr>
          <w:sz w:val="21"/>
          <w:szCs w:val="21"/>
        </w:rPr>
        <w:t> "Информационное обеспечение техники и операторской деятельности. Система "человек-информация". Использование адаптированной к запоминанию информации из воздействующей воспринимаемой информационной действительности в деятельности специалиста"</w:t>
      </w:r>
    </w:p>
    <w:p w:rsidR="007937B1" w:rsidRDefault="00947257" w:rsidP="007937B1">
      <w:pPr>
        <w:numPr>
          <w:ilvl w:val="0"/>
          <w:numId w:val="15"/>
        </w:numPr>
        <w:shd w:val="clear" w:color="auto" w:fill="FFFFFF"/>
        <w:spacing w:before="55" w:after="0" w:line="249" w:lineRule="atLeast"/>
        <w:ind w:left="138"/>
        <w:rPr>
          <w:sz w:val="21"/>
          <w:szCs w:val="21"/>
        </w:rPr>
      </w:pPr>
      <w:hyperlink r:id="rId69" w:history="1"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 xml:space="preserve">ГОСТ </w:t>
        </w:r>
        <w:proofErr w:type="gramStart"/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>Р</w:t>
        </w:r>
        <w:proofErr w:type="gramEnd"/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 xml:space="preserve"> 43.4.29-2025</w:t>
        </w:r>
      </w:hyperlink>
      <w:r w:rsidR="007937B1">
        <w:rPr>
          <w:sz w:val="21"/>
          <w:szCs w:val="21"/>
        </w:rPr>
        <w:t> "Информационное обеспечение техники и операторской деятельности. Система человек-информация. Преобразование информации при взаимодействии человека с воздействующей воспринимаемой информационной действительностью для проведения деятельности"</w:t>
      </w:r>
    </w:p>
    <w:p w:rsidR="007937B1" w:rsidRDefault="00947257" w:rsidP="007937B1">
      <w:pPr>
        <w:numPr>
          <w:ilvl w:val="0"/>
          <w:numId w:val="15"/>
        </w:numPr>
        <w:shd w:val="clear" w:color="auto" w:fill="FFFFFF"/>
        <w:spacing w:before="55" w:after="0" w:line="249" w:lineRule="atLeast"/>
        <w:ind w:left="138"/>
        <w:rPr>
          <w:sz w:val="21"/>
          <w:szCs w:val="21"/>
        </w:rPr>
      </w:pPr>
      <w:hyperlink r:id="rId70" w:history="1"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 xml:space="preserve">ГОСТ </w:t>
        </w:r>
        <w:proofErr w:type="gramStart"/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>Р</w:t>
        </w:r>
        <w:proofErr w:type="gramEnd"/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 xml:space="preserve"> 70262.2-2025</w:t>
        </w:r>
      </w:hyperlink>
      <w:r w:rsidR="007937B1">
        <w:rPr>
          <w:sz w:val="21"/>
          <w:szCs w:val="21"/>
        </w:rPr>
        <w:t> "Защита информации. Идентификация и аутентификация. Уровни доверия аутентификации"</w:t>
      </w:r>
    </w:p>
    <w:p w:rsidR="007937B1" w:rsidRDefault="00947257" w:rsidP="007937B1">
      <w:pPr>
        <w:numPr>
          <w:ilvl w:val="0"/>
          <w:numId w:val="15"/>
        </w:numPr>
        <w:shd w:val="clear" w:color="auto" w:fill="FFFFFF"/>
        <w:spacing w:before="55" w:after="0" w:line="249" w:lineRule="atLeast"/>
        <w:ind w:left="138"/>
        <w:rPr>
          <w:sz w:val="21"/>
          <w:szCs w:val="21"/>
        </w:rPr>
      </w:pPr>
      <w:hyperlink r:id="rId71" w:history="1"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>ГОСТ 30648.5-2024</w:t>
        </w:r>
      </w:hyperlink>
      <w:r w:rsidR="007937B1">
        <w:rPr>
          <w:sz w:val="21"/>
          <w:szCs w:val="21"/>
        </w:rPr>
        <w:t> "Продукты молочные для детского питания. Метод определения активной кислотности"</w:t>
      </w:r>
    </w:p>
    <w:p w:rsidR="007937B1" w:rsidRDefault="00947257" w:rsidP="007937B1">
      <w:pPr>
        <w:numPr>
          <w:ilvl w:val="0"/>
          <w:numId w:val="15"/>
        </w:numPr>
        <w:shd w:val="clear" w:color="auto" w:fill="FFFFFF"/>
        <w:spacing w:before="55" w:after="0" w:line="249" w:lineRule="atLeast"/>
        <w:ind w:left="138"/>
        <w:rPr>
          <w:sz w:val="21"/>
          <w:szCs w:val="21"/>
        </w:rPr>
      </w:pPr>
      <w:hyperlink r:id="rId72" w:history="1"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>ГОСТ 35100-2024</w:t>
        </w:r>
      </w:hyperlink>
      <w:r w:rsidR="007937B1">
        <w:rPr>
          <w:sz w:val="21"/>
          <w:szCs w:val="21"/>
        </w:rPr>
        <w:t> "Филе рыбы соленое замороженное для детского питания. Технические условия"</w:t>
      </w:r>
    </w:p>
    <w:p w:rsidR="007937B1" w:rsidRDefault="00947257" w:rsidP="007937B1">
      <w:pPr>
        <w:numPr>
          <w:ilvl w:val="0"/>
          <w:numId w:val="15"/>
        </w:numPr>
        <w:shd w:val="clear" w:color="auto" w:fill="FFFFFF"/>
        <w:spacing w:before="55" w:after="0" w:line="249" w:lineRule="atLeast"/>
        <w:ind w:left="138"/>
        <w:rPr>
          <w:sz w:val="21"/>
          <w:szCs w:val="21"/>
        </w:rPr>
      </w:pPr>
      <w:hyperlink r:id="rId73" w:history="1"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>ГОСТ 35098-2024</w:t>
        </w:r>
      </w:hyperlink>
      <w:r w:rsidR="007937B1">
        <w:rPr>
          <w:sz w:val="21"/>
          <w:szCs w:val="21"/>
        </w:rPr>
        <w:t> "Ветчина вареная в оболочке для детского питания. Технические условия"</w:t>
      </w:r>
    </w:p>
    <w:p w:rsidR="007937B1" w:rsidRDefault="00947257" w:rsidP="007937B1">
      <w:pPr>
        <w:numPr>
          <w:ilvl w:val="0"/>
          <w:numId w:val="15"/>
        </w:numPr>
        <w:shd w:val="clear" w:color="auto" w:fill="FFFFFF"/>
        <w:spacing w:before="55" w:after="0" w:line="249" w:lineRule="atLeast"/>
        <w:ind w:left="138"/>
        <w:rPr>
          <w:sz w:val="21"/>
          <w:szCs w:val="21"/>
        </w:rPr>
      </w:pPr>
      <w:hyperlink r:id="rId74" w:history="1"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 xml:space="preserve">ГОСТ </w:t>
        </w:r>
        <w:proofErr w:type="gramStart"/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>Р</w:t>
        </w:r>
        <w:proofErr w:type="gramEnd"/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 xml:space="preserve"> 71953-2025</w:t>
        </w:r>
      </w:hyperlink>
      <w:r w:rsidR="007937B1">
        <w:rPr>
          <w:sz w:val="21"/>
          <w:szCs w:val="21"/>
        </w:rPr>
        <w:t> "Плиты древесные с сотовым заполнением. Технические условия"</w:t>
      </w:r>
    </w:p>
    <w:p w:rsidR="007937B1" w:rsidRDefault="00947257" w:rsidP="007937B1">
      <w:pPr>
        <w:numPr>
          <w:ilvl w:val="0"/>
          <w:numId w:val="15"/>
        </w:numPr>
        <w:shd w:val="clear" w:color="auto" w:fill="FFFFFF"/>
        <w:spacing w:before="55" w:after="0" w:line="249" w:lineRule="atLeast"/>
        <w:ind w:left="138"/>
        <w:rPr>
          <w:sz w:val="21"/>
          <w:szCs w:val="21"/>
        </w:rPr>
      </w:pPr>
      <w:hyperlink r:id="rId75" w:history="1"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 xml:space="preserve">ГОСТ </w:t>
        </w:r>
        <w:proofErr w:type="gramStart"/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>Р</w:t>
        </w:r>
        <w:proofErr w:type="gramEnd"/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 xml:space="preserve"> 70108-2025</w:t>
        </w:r>
      </w:hyperlink>
      <w:r w:rsidR="007937B1">
        <w:rPr>
          <w:sz w:val="21"/>
          <w:szCs w:val="21"/>
        </w:rPr>
        <w:t> "Документация исполнительная. Формирование и ведение в электронном виде"</w:t>
      </w:r>
    </w:p>
    <w:p w:rsidR="007937B1" w:rsidRDefault="00947257" w:rsidP="007937B1">
      <w:pPr>
        <w:numPr>
          <w:ilvl w:val="0"/>
          <w:numId w:val="15"/>
        </w:numPr>
        <w:shd w:val="clear" w:color="auto" w:fill="FFFFFF"/>
        <w:spacing w:before="55" w:after="0" w:line="249" w:lineRule="atLeast"/>
        <w:ind w:left="138"/>
        <w:rPr>
          <w:sz w:val="21"/>
          <w:szCs w:val="21"/>
        </w:rPr>
      </w:pPr>
      <w:hyperlink r:id="rId76" w:history="1"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 xml:space="preserve">ГОСТ </w:t>
        </w:r>
        <w:proofErr w:type="gramStart"/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>Р</w:t>
        </w:r>
        <w:proofErr w:type="gramEnd"/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 xml:space="preserve"> 71937-2025</w:t>
        </w:r>
      </w:hyperlink>
      <w:r w:rsidR="007937B1">
        <w:rPr>
          <w:sz w:val="21"/>
          <w:szCs w:val="21"/>
        </w:rPr>
        <w:t xml:space="preserve"> "Деревянные изделия и конструкции. Древесина термически модифицированная. Метод определения характеристик </w:t>
      </w:r>
      <w:proofErr w:type="spellStart"/>
      <w:r w:rsidR="007937B1">
        <w:rPr>
          <w:sz w:val="21"/>
          <w:szCs w:val="21"/>
        </w:rPr>
        <w:t>паропроницаемости</w:t>
      </w:r>
      <w:proofErr w:type="spellEnd"/>
      <w:r w:rsidR="007937B1">
        <w:rPr>
          <w:sz w:val="21"/>
          <w:szCs w:val="21"/>
        </w:rPr>
        <w:t>"</w:t>
      </w:r>
    </w:p>
    <w:p w:rsidR="007937B1" w:rsidRDefault="00947257" w:rsidP="007937B1">
      <w:pPr>
        <w:numPr>
          <w:ilvl w:val="0"/>
          <w:numId w:val="15"/>
        </w:numPr>
        <w:shd w:val="clear" w:color="auto" w:fill="FFFFFF"/>
        <w:spacing w:before="55" w:after="0" w:line="249" w:lineRule="atLeast"/>
        <w:ind w:left="138"/>
        <w:rPr>
          <w:sz w:val="21"/>
          <w:szCs w:val="21"/>
        </w:rPr>
      </w:pPr>
      <w:hyperlink r:id="rId77" w:history="1"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 xml:space="preserve">ГОСТ </w:t>
        </w:r>
        <w:proofErr w:type="gramStart"/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>Р</w:t>
        </w:r>
        <w:proofErr w:type="gramEnd"/>
        <w:r w:rsidR="007937B1">
          <w:rPr>
            <w:rStyle w:val="a3"/>
            <w:color w:val="808080"/>
            <w:sz w:val="21"/>
            <w:szCs w:val="21"/>
            <w:bdr w:val="none" w:sz="0" w:space="0" w:color="auto" w:frame="1"/>
          </w:rPr>
          <w:t xml:space="preserve"> 71936-2025</w:t>
        </w:r>
      </w:hyperlink>
      <w:r w:rsidR="007937B1">
        <w:rPr>
          <w:sz w:val="21"/>
          <w:szCs w:val="21"/>
        </w:rPr>
        <w:t> "Деревянные изделия и конструкции. Древесина термически модифицированная. Метод определения сорбционной влажности"</w:t>
      </w:r>
    </w:p>
    <w:p w:rsidR="007937B1" w:rsidRDefault="007937B1" w:rsidP="007937B1">
      <w:pPr>
        <w:shd w:val="clear" w:color="auto" w:fill="FFFFFF"/>
        <w:spacing w:before="55" w:after="0" w:line="249" w:lineRule="atLeast"/>
        <w:ind w:left="138"/>
        <w:rPr>
          <w:sz w:val="21"/>
          <w:szCs w:val="21"/>
        </w:rPr>
      </w:pPr>
    </w:p>
    <w:p w:rsidR="007937B1" w:rsidRPr="00655C67" w:rsidRDefault="007937B1" w:rsidP="007937B1">
      <w:pPr>
        <w:shd w:val="clear" w:color="auto" w:fill="FFFFFF"/>
        <w:spacing w:before="55" w:after="0" w:line="249" w:lineRule="atLeast"/>
        <w:ind w:left="138"/>
        <w:rPr>
          <w:b/>
          <w:i/>
          <w:sz w:val="21"/>
          <w:szCs w:val="21"/>
        </w:rPr>
      </w:pPr>
      <w:r w:rsidRPr="00655C67">
        <w:rPr>
          <w:b/>
          <w:i/>
          <w:sz w:val="21"/>
          <w:szCs w:val="21"/>
        </w:rPr>
        <w:t xml:space="preserve">ИНФОРМАЦИЯ с Информационно-правового портала </w:t>
      </w:r>
      <w:r w:rsidR="00655C67" w:rsidRPr="00655C67">
        <w:rPr>
          <w:b/>
          <w:i/>
          <w:sz w:val="21"/>
          <w:szCs w:val="21"/>
        </w:rPr>
        <w:t>ГАРАНТ</w:t>
      </w:r>
      <w:proofErr w:type="gramStart"/>
      <w:r w:rsidR="00655C67" w:rsidRPr="00655C67">
        <w:rPr>
          <w:b/>
          <w:i/>
          <w:sz w:val="21"/>
          <w:szCs w:val="21"/>
        </w:rPr>
        <w:t>.Р</w:t>
      </w:r>
      <w:proofErr w:type="gramEnd"/>
      <w:r w:rsidR="00655C67" w:rsidRPr="00655C67">
        <w:rPr>
          <w:b/>
          <w:i/>
          <w:sz w:val="21"/>
          <w:szCs w:val="21"/>
        </w:rPr>
        <w:t>У</w:t>
      </w:r>
    </w:p>
    <w:p w:rsidR="007937B1" w:rsidRDefault="007937B1" w:rsidP="007937B1">
      <w:pPr>
        <w:pStyle w:val="a5"/>
        <w:shd w:val="clear" w:color="auto" w:fill="FFFFFF"/>
        <w:spacing w:before="0" w:beforeAutospacing="0" w:after="235" w:afterAutospacing="0" w:line="249" w:lineRule="atLeast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7937B1" w:rsidRDefault="007937B1"/>
    <w:sectPr w:rsidR="007937B1" w:rsidSect="00391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2C4C"/>
    <w:multiLevelType w:val="multilevel"/>
    <w:tmpl w:val="3696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95204"/>
    <w:multiLevelType w:val="multilevel"/>
    <w:tmpl w:val="42E2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87CBD"/>
    <w:multiLevelType w:val="multilevel"/>
    <w:tmpl w:val="77B0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253342"/>
    <w:multiLevelType w:val="multilevel"/>
    <w:tmpl w:val="675E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A09F1"/>
    <w:multiLevelType w:val="multilevel"/>
    <w:tmpl w:val="025E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290013"/>
    <w:multiLevelType w:val="multilevel"/>
    <w:tmpl w:val="06A8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D93FC0"/>
    <w:multiLevelType w:val="multilevel"/>
    <w:tmpl w:val="D1E0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371721"/>
    <w:multiLevelType w:val="multilevel"/>
    <w:tmpl w:val="F000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AC757E"/>
    <w:multiLevelType w:val="multilevel"/>
    <w:tmpl w:val="88C8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443B42"/>
    <w:multiLevelType w:val="multilevel"/>
    <w:tmpl w:val="45E8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C726B1"/>
    <w:multiLevelType w:val="multilevel"/>
    <w:tmpl w:val="2A36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265B50"/>
    <w:multiLevelType w:val="multilevel"/>
    <w:tmpl w:val="89FA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2B7E7B"/>
    <w:multiLevelType w:val="multilevel"/>
    <w:tmpl w:val="23E8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F3462B"/>
    <w:multiLevelType w:val="multilevel"/>
    <w:tmpl w:val="2E74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13711B"/>
    <w:multiLevelType w:val="multilevel"/>
    <w:tmpl w:val="E464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9546A9"/>
    <w:multiLevelType w:val="multilevel"/>
    <w:tmpl w:val="E3AC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1"/>
  </w:num>
  <w:num w:numId="5">
    <w:abstractNumId w:val="2"/>
  </w:num>
  <w:num w:numId="6">
    <w:abstractNumId w:val="12"/>
  </w:num>
  <w:num w:numId="7">
    <w:abstractNumId w:val="6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  <w:num w:numId="12">
    <w:abstractNumId w:val="1"/>
  </w:num>
  <w:num w:numId="13">
    <w:abstractNumId w:val="5"/>
  </w:num>
  <w:num w:numId="14">
    <w:abstractNumId w:val="8"/>
  </w:num>
  <w:num w:numId="15">
    <w:abstractNumId w:val="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937B1"/>
    <w:rsid w:val="003917F9"/>
    <w:rsid w:val="00541257"/>
    <w:rsid w:val="00655C67"/>
    <w:rsid w:val="007937B1"/>
    <w:rsid w:val="00947257"/>
    <w:rsid w:val="00CD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F9"/>
  </w:style>
  <w:style w:type="paragraph" w:styleId="1">
    <w:name w:val="heading 1"/>
    <w:basedOn w:val="a"/>
    <w:link w:val="10"/>
    <w:uiPriority w:val="9"/>
    <w:qFormat/>
    <w:rsid w:val="00793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7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7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937B1"/>
    <w:rPr>
      <w:color w:val="0000FF"/>
      <w:u w:val="single"/>
    </w:rPr>
  </w:style>
  <w:style w:type="character" w:customStyle="1" w:styleId="d89c8bcb7">
    <w:name w:val="d89c8bcb7"/>
    <w:basedOn w:val="a0"/>
    <w:rsid w:val="007937B1"/>
  </w:style>
  <w:style w:type="character" w:customStyle="1" w:styleId="convertedhdrxl">
    <w:name w:val="converted_hdr_xl"/>
    <w:basedOn w:val="a0"/>
    <w:rsid w:val="007937B1"/>
  </w:style>
  <w:style w:type="character" w:styleId="a4">
    <w:name w:val="Strong"/>
    <w:basedOn w:val="a0"/>
    <w:uiPriority w:val="22"/>
    <w:qFormat/>
    <w:rsid w:val="007937B1"/>
    <w:rPr>
      <w:b/>
      <w:bCs/>
    </w:rPr>
  </w:style>
  <w:style w:type="paragraph" w:styleId="a5">
    <w:name w:val="Normal (Web)"/>
    <w:basedOn w:val="a"/>
    <w:uiPriority w:val="99"/>
    <w:unhideWhenUsed/>
    <w:rsid w:val="0079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37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937B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37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937B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stbreadcrumb">
    <w:name w:val="last_breadcrumb"/>
    <w:basedOn w:val="a0"/>
    <w:rsid w:val="007937B1"/>
  </w:style>
  <w:style w:type="paragraph" w:styleId="a6">
    <w:name w:val="Balloon Text"/>
    <w:basedOn w:val="a"/>
    <w:link w:val="a7"/>
    <w:uiPriority w:val="99"/>
    <w:semiHidden/>
    <w:unhideWhenUsed/>
    <w:rsid w:val="00793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37B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937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Emphasis"/>
    <w:basedOn w:val="a0"/>
    <w:uiPriority w:val="20"/>
    <w:qFormat/>
    <w:rsid w:val="007937B1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7937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dvertising">
    <w:name w:val="advertising"/>
    <w:basedOn w:val="a0"/>
    <w:rsid w:val="007937B1"/>
  </w:style>
  <w:style w:type="character" w:customStyle="1" w:styleId="x5b8b6f48">
    <w:name w:val="x5b8b6f48"/>
    <w:basedOn w:val="a0"/>
    <w:rsid w:val="007937B1"/>
  </w:style>
  <w:style w:type="character" w:customStyle="1" w:styleId="u398098ee">
    <w:name w:val="u398098ee"/>
    <w:basedOn w:val="a0"/>
    <w:rsid w:val="00793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69233">
                  <w:marLeft w:val="0"/>
                  <w:marRight w:val="0"/>
                  <w:marTop w:val="235"/>
                  <w:marBottom w:val="2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0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21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0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1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15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233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56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20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21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071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10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9739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8416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6341778">
                                                                  <w:marLeft w:val="0"/>
                                                                  <w:marRight w:val="0"/>
                                                                  <w:marTop w:val="166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4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5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010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45365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544975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84194">
                  <w:marLeft w:val="0"/>
                  <w:marRight w:val="0"/>
                  <w:marTop w:val="0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78642">
                  <w:marLeft w:val="0"/>
                  <w:marRight w:val="0"/>
                  <w:marTop w:val="235"/>
                  <w:marBottom w:val="2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4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540347">
          <w:marLeft w:val="4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01210">
              <w:marLeft w:val="0"/>
              <w:marRight w:val="0"/>
              <w:marTop w:val="0"/>
              <w:marBottom w:val="2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25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77440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2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6517">
                  <w:marLeft w:val="0"/>
                  <w:marRight w:val="0"/>
                  <w:marTop w:val="235"/>
                  <w:marBottom w:val="2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8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3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3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0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66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838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8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7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14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812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04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1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236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9680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9444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970035">
                                                                  <w:marLeft w:val="0"/>
                                                                  <w:marRight w:val="0"/>
                                                                  <w:marTop w:val="166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34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9795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85116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60196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27054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3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06429">
                  <w:marLeft w:val="0"/>
                  <w:marRight w:val="0"/>
                  <w:marTop w:val="0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84611">
                  <w:marLeft w:val="0"/>
                  <w:marRight w:val="0"/>
                  <w:marTop w:val="235"/>
                  <w:marBottom w:val="2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632029">
          <w:marLeft w:val="4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4214">
              <w:marLeft w:val="0"/>
              <w:marRight w:val="0"/>
              <w:marTop w:val="0"/>
              <w:marBottom w:val="2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9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784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1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9983">
                  <w:marLeft w:val="0"/>
                  <w:marRight w:val="0"/>
                  <w:marTop w:val="235"/>
                  <w:marBottom w:val="2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8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1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19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24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827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94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2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763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681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442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052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8607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4920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2658523">
                                                                  <w:marLeft w:val="0"/>
                                                                  <w:marRight w:val="0"/>
                                                                  <w:marTop w:val="166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7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04730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048123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93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69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812584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82497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04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72033">
                  <w:marLeft w:val="0"/>
                  <w:marRight w:val="0"/>
                  <w:marTop w:val="0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1994">
                  <w:marLeft w:val="0"/>
                  <w:marRight w:val="0"/>
                  <w:marTop w:val="235"/>
                  <w:marBottom w:val="2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882977">
          <w:marLeft w:val="4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137">
              <w:marLeft w:val="0"/>
              <w:marRight w:val="0"/>
              <w:marTop w:val="0"/>
              <w:marBottom w:val="2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0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0551">
                  <w:marLeft w:val="4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9918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9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866912">
                              <w:marLeft w:val="0"/>
                              <w:marRight w:val="0"/>
                              <w:marTop w:val="0"/>
                              <w:marBottom w:val="22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211061">
                              <w:marLeft w:val="0"/>
                              <w:marRight w:val="0"/>
                              <w:marTop w:val="0"/>
                              <w:marBottom w:val="22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57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8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92237">
                                  <w:marLeft w:val="0"/>
                                  <w:marRight w:val="0"/>
                                  <w:marTop w:val="24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24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834195">
                          <w:marLeft w:val="0"/>
                          <w:marRight w:val="0"/>
                          <w:marTop w:val="22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999999"/>
                                <w:left w:val="none" w:sz="0" w:space="0" w:color="auto"/>
                                <w:bottom w:val="single" w:sz="12" w:space="0" w:color="99999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2992579">
                      <w:marLeft w:val="0"/>
                      <w:marRight w:val="0"/>
                      <w:marTop w:val="235"/>
                      <w:marBottom w:val="2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7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4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75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92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331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16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77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008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120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577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58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199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607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259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7991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4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3742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2863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4962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0932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1870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3729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8932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1095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760814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171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9336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5056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4980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228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6671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254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7346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7260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182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858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004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397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570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741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677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827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4554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1793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4793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932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091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68462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0030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5001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6654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6425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8172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57837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01337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8715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3753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7877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101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650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729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2034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864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855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184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231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042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434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93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669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641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6171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2701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3968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9198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25727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4214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0274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1619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383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1136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75009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03913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58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894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7242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992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14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3245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817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146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963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700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9427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380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3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25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281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61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3976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702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9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570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3452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8325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8891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0479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90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258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7681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8913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2288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69977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9675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343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1721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586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281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8716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15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8164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6260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12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6218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arant.ru/hotlaw/federal/1873819/" TargetMode="External"/><Relationship Id="rId18" Type="http://schemas.openxmlformats.org/officeDocument/2006/relationships/hyperlink" Target="https://base.garant.ru/412726779/" TargetMode="External"/><Relationship Id="rId26" Type="http://schemas.openxmlformats.org/officeDocument/2006/relationships/hyperlink" Target="https://www.garant.ru/news/1863286/" TargetMode="External"/><Relationship Id="rId39" Type="http://schemas.openxmlformats.org/officeDocument/2006/relationships/hyperlink" Target="https://www.garant.ru/news/1865444/" TargetMode="External"/><Relationship Id="rId21" Type="http://schemas.openxmlformats.org/officeDocument/2006/relationships/hyperlink" Target="https://www.garant.ru/news/1861410/" TargetMode="External"/><Relationship Id="rId34" Type="http://schemas.openxmlformats.org/officeDocument/2006/relationships/hyperlink" Target="https://base.garant.ru/412721469/" TargetMode="External"/><Relationship Id="rId42" Type="http://schemas.openxmlformats.org/officeDocument/2006/relationships/hyperlink" Target="https://base.garant.ru/412424252/" TargetMode="External"/><Relationship Id="rId47" Type="http://schemas.openxmlformats.org/officeDocument/2006/relationships/hyperlink" Target="https://base.garant.ru/412378440/" TargetMode="External"/><Relationship Id="rId50" Type="http://schemas.openxmlformats.org/officeDocument/2006/relationships/hyperlink" Target="https://base.garant.ru/412704629/" TargetMode="External"/><Relationship Id="rId55" Type="http://schemas.openxmlformats.org/officeDocument/2006/relationships/hyperlink" Target="https://www.garant.ru/news/1836036/" TargetMode="External"/><Relationship Id="rId63" Type="http://schemas.openxmlformats.org/officeDocument/2006/relationships/hyperlink" Target="http://base.garant.ru/412308152/" TargetMode="External"/><Relationship Id="rId68" Type="http://schemas.openxmlformats.org/officeDocument/2006/relationships/hyperlink" Target="http://base.garant.ru/412707621/" TargetMode="External"/><Relationship Id="rId76" Type="http://schemas.openxmlformats.org/officeDocument/2006/relationships/hyperlink" Target="http://base.garant.ru/411614791/" TargetMode="External"/><Relationship Id="rId7" Type="http://schemas.openxmlformats.org/officeDocument/2006/relationships/hyperlink" Target="https://www.garant.ru/hotlaw/federal/1873656/" TargetMode="External"/><Relationship Id="rId71" Type="http://schemas.openxmlformats.org/officeDocument/2006/relationships/hyperlink" Target="http://base.garant.ru/41048461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412726941/" TargetMode="External"/><Relationship Id="rId29" Type="http://schemas.openxmlformats.org/officeDocument/2006/relationships/hyperlink" Target="https://www.garant.ru/news/1867279/" TargetMode="External"/><Relationship Id="rId11" Type="http://schemas.openxmlformats.org/officeDocument/2006/relationships/hyperlink" Target="https://www.garant.ru/news/1874236/" TargetMode="External"/><Relationship Id="rId24" Type="http://schemas.openxmlformats.org/officeDocument/2006/relationships/hyperlink" Target="https://www.garant.ru/news/1842658/" TargetMode="External"/><Relationship Id="rId32" Type="http://schemas.openxmlformats.org/officeDocument/2006/relationships/hyperlink" Target="https://www.garant.ru/news/1869201/" TargetMode="External"/><Relationship Id="rId37" Type="http://schemas.openxmlformats.org/officeDocument/2006/relationships/hyperlink" Target="https://base.garant.ru/412097164/fe33d819168fcadf745f5108738717f5/" TargetMode="External"/><Relationship Id="rId40" Type="http://schemas.openxmlformats.org/officeDocument/2006/relationships/hyperlink" Target="https://base.garant.ru/411868248/" TargetMode="External"/><Relationship Id="rId45" Type="http://schemas.openxmlformats.org/officeDocument/2006/relationships/hyperlink" Target="https://www.cbr.ru/press/event/?id=26958" TargetMode="External"/><Relationship Id="rId53" Type="http://schemas.openxmlformats.org/officeDocument/2006/relationships/hyperlink" Target="https://www.garant.ru/ia/aggregator/vuf/" TargetMode="External"/><Relationship Id="rId58" Type="http://schemas.openxmlformats.org/officeDocument/2006/relationships/hyperlink" Target="https://base.garant.ru/412378198/" TargetMode="External"/><Relationship Id="rId66" Type="http://schemas.openxmlformats.org/officeDocument/2006/relationships/hyperlink" Target="http://base.garant.ru/412344308/" TargetMode="External"/><Relationship Id="rId74" Type="http://schemas.openxmlformats.org/officeDocument/2006/relationships/hyperlink" Target="http://base.garant.ru/411718269/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www.garant.ru/news/1868833/" TargetMode="External"/><Relationship Id="rId61" Type="http://schemas.openxmlformats.org/officeDocument/2006/relationships/hyperlink" Target="http://base.garant.ru/412311380/" TargetMode="External"/><Relationship Id="rId10" Type="http://schemas.openxmlformats.org/officeDocument/2006/relationships/hyperlink" Target="https://www.garant.ru/news/1869577/" TargetMode="External"/><Relationship Id="rId19" Type="http://schemas.openxmlformats.org/officeDocument/2006/relationships/hyperlink" Target="https://base.garant.ru/412726771/" TargetMode="External"/><Relationship Id="rId31" Type="http://schemas.openxmlformats.org/officeDocument/2006/relationships/hyperlink" Target="https://base.garant.ru/412720535/" TargetMode="External"/><Relationship Id="rId44" Type="http://schemas.openxmlformats.org/officeDocument/2006/relationships/hyperlink" Target="https://www.garant.ru/news/1868418/" TargetMode="External"/><Relationship Id="rId52" Type="http://schemas.openxmlformats.org/officeDocument/2006/relationships/hyperlink" Target="https://base.garant.ru/412729839/" TargetMode="External"/><Relationship Id="rId60" Type="http://schemas.openxmlformats.org/officeDocument/2006/relationships/hyperlink" Target="https://base.garant.ru/76828868/" TargetMode="External"/><Relationship Id="rId65" Type="http://schemas.openxmlformats.org/officeDocument/2006/relationships/hyperlink" Target="http://base.garant.ru/412343930/" TargetMode="External"/><Relationship Id="rId73" Type="http://schemas.openxmlformats.org/officeDocument/2006/relationships/hyperlink" Target="http://base.garant.ru/410484806/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news/1870210/" TargetMode="External"/><Relationship Id="rId14" Type="http://schemas.openxmlformats.org/officeDocument/2006/relationships/hyperlink" Target="https://www.garant.ru/news/1869581/" TargetMode="External"/><Relationship Id="rId22" Type="http://schemas.openxmlformats.org/officeDocument/2006/relationships/hyperlink" Target="https://base.garant.ru/482390928/" TargetMode="External"/><Relationship Id="rId27" Type="http://schemas.openxmlformats.org/officeDocument/2006/relationships/hyperlink" Target="https://base.garant.ru/412422980/" TargetMode="External"/><Relationship Id="rId30" Type="http://schemas.openxmlformats.org/officeDocument/2006/relationships/hyperlink" Target="https://www.garant.ru/news/1859498/" TargetMode="External"/><Relationship Id="rId35" Type="http://schemas.openxmlformats.org/officeDocument/2006/relationships/hyperlink" Target="https://base.garant.ru/412721471/" TargetMode="External"/><Relationship Id="rId43" Type="http://schemas.openxmlformats.org/officeDocument/2006/relationships/hyperlink" Target="https://base.garant.ru/412334630/" TargetMode="External"/><Relationship Id="rId48" Type="http://schemas.openxmlformats.org/officeDocument/2006/relationships/hyperlink" Target="https://www.garant.ru/news/1868092/" TargetMode="External"/><Relationship Id="rId56" Type="http://schemas.openxmlformats.org/officeDocument/2006/relationships/hyperlink" Target="https://base.garant.ru/412721425/" TargetMode="External"/><Relationship Id="rId64" Type="http://schemas.openxmlformats.org/officeDocument/2006/relationships/hyperlink" Target="http://base.garant.ru/412506264/" TargetMode="External"/><Relationship Id="rId69" Type="http://schemas.openxmlformats.org/officeDocument/2006/relationships/hyperlink" Target="http://base.garant.ru/412692955/" TargetMode="External"/><Relationship Id="rId77" Type="http://schemas.openxmlformats.org/officeDocument/2006/relationships/hyperlink" Target="http://base.garant.ru/411568313/" TargetMode="External"/><Relationship Id="rId8" Type="http://schemas.openxmlformats.org/officeDocument/2006/relationships/hyperlink" Target="https://www.garant.ru/news/1864510/" TargetMode="External"/><Relationship Id="rId51" Type="http://schemas.openxmlformats.org/officeDocument/2006/relationships/hyperlink" Target="https://www.garant.ru/news/1870783/" TargetMode="External"/><Relationship Id="rId72" Type="http://schemas.openxmlformats.org/officeDocument/2006/relationships/hyperlink" Target="http://base.garant.ru/410639928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ase.garant.ru/412671587/" TargetMode="External"/><Relationship Id="rId17" Type="http://schemas.openxmlformats.org/officeDocument/2006/relationships/hyperlink" Target="https://www.garant.ru/news/1869816/" TargetMode="External"/><Relationship Id="rId25" Type="http://schemas.openxmlformats.org/officeDocument/2006/relationships/hyperlink" Target="https://base.garant.ru/412470188/" TargetMode="External"/><Relationship Id="rId33" Type="http://schemas.openxmlformats.org/officeDocument/2006/relationships/hyperlink" Target="https://base.garant.ru/77184191/" TargetMode="External"/><Relationship Id="rId38" Type="http://schemas.openxmlformats.org/officeDocument/2006/relationships/hyperlink" Target="https://base.garant.ru/412097168/" TargetMode="External"/><Relationship Id="rId46" Type="http://schemas.openxmlformats.org/officeDocument/2006/relationships/hyperlink" Target="https://www.garant.ru/article/1870227/" TargetMode="External"/><Relationship Id="rId59" Type="http://schemas.openxmlformats.org/officeDocument/2006/relationships/hyperlink" Target="https://www.garant.ru/news/1870932/" TargetMode="External"/><Relationship Id="rId67" Type="http://schemas.openxmlformats.org/officeDocument/2006/relationships/hyperlink" Target="http://base.garant.ru/412377830/" TargetMode="External"/><Relationship Id="rId20" Type="http://schemas.openxmlformats.org/officeDocument/2006/relationships/hyperlink" Target="https://base.garant.ru/412645973/" TargetMode="External"/><Relationship Id="rId41" Type="http://schemas.openxmlformats.org/officeDocument/2006/relationships/hyperlink" Target="https://ttps/www.garant.ru/news/1841905/" TargetMode="External"/><Relationship Id="rId54" Type="http://schemas.openxmlformats.org/officeDocument/2006/relationships/hyperlink" Target="https://base.garant.ru/409493587/" TargetMode="External"/><Relationship Id="rId62" Type="http://schemas.openxmlformats.org/officeDocument/2006/relationships/hyperlink" Target="http://base.garant.ru/412302918/" TargetMode="External"/><Relationship Id="rId70" Type="http://schemas.openxmlformats.org/officeDocument/2006/relationships/hyperlink" Target="http://base.garant.ru/412170820/" TargetMode="External"/><Relationship Id="rId75" Type="http://schemas.openxmlformats.org/officeDocument/2006/relationships/hyperlink" Target="http://base.garant.ru/41193960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178405/53925f69af584b25346d0c0b3ee74ea1/" TargetMode="External"/><Relationship Id="rId15" Type="http://schemas.openxmlformats.org/officeDocument/2006/relationships/hyperlink" Target="https://www.garant.ru/calendar/buhpravo/2026/" TargetMode="External"/><Relationship Id="rId23" Type="http://schemas.openxmlformats.org/officeDocument/2006/relationships/hyperlink" Target="https://base.garant.ru/412430750/" TargetMode="External"/><Relationship Id="rId28" Type="http://schemas.openxmlformats.org/officeDocument/2006/relationships/hyperlink" Target="https://base.garant.ru/412423066/" TargetMode="External"/><Relationship Id="rId36" Type="http://schemas.openxmlformats.org/officeDocument/2006/relationships/hyperlink" Target="https://www.garant.ru/news/1868928/" TargetMode="External"/><Relationship Id="rId49" Type="http://schemas.openxmlformats.org/officeDocument/2006/relationships/hyperlink" Target="https://www.garant.ru/news/1869041/" TargetMode="External"/><Relationship Id="rId57" Type="http://schemas.openxmlformats.org/officeDocument/2006/relationships/hyperlink" Target="https://www.garant.ru/news/18465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3962</Words>
  <Characters>22585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2025-09-30T09:42:00Z</dcterms:created>
  <dcterms:modified xsi:type="dcterms:W3CDTF">2025-09-30T10:36:00Z</dcterms:modified>
</cp:coreProperties>
</file>