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4442" w:type="dxa"/>
        <w:tblLook w:val="00A0"/>
      </w:tblPr>
      <w:tblGrid>
        <w:gridCol w:w="4442"/>
      </w:tblGrid>
      <w:tr w:rsidR="00E77A9B" w:rsidRPr="000917DB">
        <w:trPr>
          <w:trHeight w:val="2127"/>
        </w:trPr>
        <w:tc>
          <w:tcPr>
            <w:tcW w:w="4442" w:type="dxa"/>
          </w:tcPr>
          <w:p w:rsidR="00EF20F6" w:rsidRPr="000B2C21" w:rsidRDefault="00E77A9B" w:rsidP="00EF20F6">
            <w:pPr>
              <w:pStyle w:val="a3"/>
              <w:ind w:right="-81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lang w:eastAsia="en-US"/>
              </w:rPr>
              <w:t xml:space="preserve">                                  </w:t>
            </w:r>
            <w:r w:rsidR="00EF20F6">
              <w:rPr>
                <w:b/>
                <w:bCs/>
                <w:lang w:eastAsia="en-US"/>
              </w:rPr>
              <w:t xml:space="preserve">   </w:t>
            </w:r>
            <w:r w:rsidR="00EF20F6" w:rsidRPr="000B2C21">
              <w:rPr>
                <w:sz w:val="28"/>
                <w:szCs w:val="28"/>
              </w:rPr>
              <w:t xml:space="preserve">Приложение № </w:t>
            </w:r>
            <w:r w:rsidR="000B2C21">
              <w:rPr>
                <w:sz w:val="28"/>
                <w:szCs w:val="28"/>
              </w:rPr>
              <w:t>1</w:t>
            </w:r>
          </w:p>
          <w:p w:rsidR="00EF20F6" w:rsidRPr="000B2C21" w:rsidRDefault="00BC7A46" w:rsidP="00EF20F6">
            <w:pPr>
              <w:pStyle w:val="a3"/>
              <w:ind w:right="-8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</w:t>
            </w:r>
            <w:r w:rsidR="00EF20F6" w:rsidRPr="000B2C21">
              <w:rPr>
                <w:sz w:val="28"/>
                <w:szCs w:val="28"/>
              </w:rPr>
              <w:t xml:space="preserve">остановлению </w:t>
            </w:r>
            <w:r>
              <w:rPr>
                <w:sz w:val="28"/>
                <w:szCs w:val="28"/>
              </w:rPr>
              <w:t>п</w:t>
            </w:r>
            <w:r w:rsidR="00EF20F6" w:rsidRPr="000B2C21">
              <w:rPr>
                <w:sz w:val="28"/>
                <w:szCs w:val="28"/>
              </w:rPr>
              <w:t xml:space="preserve">резидиума </w:t>
            </w:r>
          </w:p>
          <w:p w:rsidR="00EF20F6" w:rsidRPr="000B2C21" w:rsidRDefault="00EF20F6" w:rsidP="00EF20F6">
            <w:pPr>
              <w:pStyle w:val="a3"/>
              <w:ind w:right="-81"/>
              <w:jc w:val="right"/>
              <w:rPr>
                <w:sz w:val="28"/>
                <w:szCs w:val="28"/>
              </w:rPr>
            </w:pPr>
            <w:r w:rsidRPr="000B2C21">
              <w:rPr>
                <w:sz w:val="28"/>
                <w:szCs w:val="28"/>
              </w:rPr>
              <w:t>МГО Профсоюза</w:t>
            </w:r>
          </w:p>
          <w:p w:rsidR="00FC63E5" w:rsidRDefault="000068D8" w:rsidP="00FC63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FC63E5">
              <w:rPr>
                <w:sz w:val="28"/>
                <w:szCs w:val="28"/>
              </w:rPr>
              <w:t xml:space="preserve">   </w:t>
            </w:r>
            <w:r w:rsidR="00EF20F6" w:rsidRPr="000B2C21">
              <w:rPr>
                <w:sz w:val="28"/>
                <w:szCs w:val="28"/>
              </w:rPr>
              <w:t>от «</w:t>
            </w:r>
            <w:r w:rsidR="00163A6E">
              <w:rPr>
                <w:sz w:val="28"/>
                <w:szCs w:val="28"/>
              </w:rPr>
              <w:t>4</w:t>
            </w:r>
            <w:r w:rsidR="00EF20F6" w:rsidRPr="000B2C21">
              <w:rPr>
                <w:sz w:val="28"/>
                <w:szCs w:val="28"/>
              </w:rPr>
              <w:t xml:space="preserve">» </w:t>
            </w:r>
            <w:r w:rsidR="00163A6E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2</w:t>
            </w:r>
            <w:r w:rsidR="00EF20F6" w:rsidRPr="000B2C21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6</w:t>
            </w:r>
            <w:r w:rsidR="00FC63E5">
              <w:rPr>
                <w:sz w:val="28"/>
                <w:szCs w:val="28"/>
              </w:rPr>
              <w:t xml:space="preserve">г. </w:t>
            </w:r>
          </w:p>
          <w:p w:rsidR="00E77A9B" w:rsidRPr="000B2C21" w:rsidRDefault="00FC63E5" w:rsidP="00FC63E5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№</w:t>
            </w:r>
            <w:r w:rsidR="00E022E3">
              <w:rPr>
                <w:sz w:val="28"/>
                <w:szCs w:val="28"/>
              </w:rPr>
              <w:t xml:space="preserve"> 5</w:t>
            </w:r>
          </w:p>
          <w:p w:rsidR="00E77A9B" w:rsidRPr="000917DB" w:rsidRDefault="00E77A9B" w:rsidP="00DD5CD5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</w:tr>
    </w:tbl>
    <w:p w:rsidR="00E77A9B" w:rsidRDefault="009544AF" w:rsidP="00DD5CD5">
      <w:pPr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1914525" cy="1371600"/>
            <wp:effectExtent l="19050" t="0" r="9525" b="0"/>
            <wp:docPr id="1" name="Рисунок 1" descr="C:\Users\Марина\Desktop\logo_big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Марина\Desktop\logo_big_whi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A9B" w:rsidRDefault="00E77A9B" w:rsidP="00DD5CD5">
      <w:pPr>
        <w:rPr>
          <w:b/>
          <w:bCs/>
        </w:rPr>
      </w:pPr>
    </w:p>
    <w:p w:rsidR="00E77A9B" w:rsidRDefault="00E77A9B" w:rsidP="00DD5CD5">
      <w:pPr>
        <w:rPr>
          <w:b/>
          <w:bCs/>
        </w:rPr>
      </w:pPr>
    </w:p>
    <w:p w:rsidR="00E77A9B" w:rsidRPr="00897EFA" w:rsidRDefault="00E77A9B" w:rsidP="00897EFA">
      <w:pPr>
        <w:spacing w:line="240" w:lineRule="atLeast"/>
        <w:ind w:firstLine="567"/>
        <w:jc w:val="center"/>
        <w:rPr>
          <w:b/>
          <w:bCs/>
        </w:rPr>
      </w:pPr>
      <w:r w:rsidRPr="00897EFA">
        <w:rPr>
          <w:b/>
          <w:bCs/>
        </w:rPr>
        <w:t>ПОЛОЖЕНИЕ</w:t>
      </w:r>
    </w:p>
    <w:p w:rsidR="00FC516D" w:rsidRDefault="00E77A9B" w:rsidP="00897EFA">
      <w:pPr>
        <w:pStyle w:val="a3"/>
        <w:spacing w:line="240" w:lineRule="atLeast"/>
        <w:ind w:firstLine="567"/>
        <w:jc w:val="center"/>
      </w:pPr>
      <w:r w:rsidRPr="00897EFA">
        <w:t xml:space="preserve">о проведении </w:t>
      </w:r>
      <w:r w:rsidR="00775641" w:rsidRPr="00897EFA">
        <w:t>турнира по шахматам</w:t>
      </w:r>
      <w:r w:rsidR="00083F21" w:rsidRPr="00897EFA">
        <w:t xml:space="preserve"> </w:t>
      </w:r>
    </w:p>
    <w:p w:rsidR="00E77A9B" w:rsidRPr="00897EFA" w:rsidRDefault="00E77A9B" w:rsidP="00897EFA">
      <w:pPr>
        <w:pStyle w:val="a3"/>
        <w:spacing w:line="240" w:lineRule="atLeast"/>
        <w:ind w:firstLine="567"/>
        <w:jc w:val="center"/>
      </w:pPr>
      <w:r w:rsidRPr="00897EFA">
        <w:t>МГО Профсоюза работников госучреждений</w:t>
      </w:r>
      <w:r w:rsidR="00CA7115" w:rsidRPr="00897EFA">
        <w:t xml:space="preserve"> </w:t>
      </w:r>
      <w:r w:rsidRPr="00897EFA">
        <w:t>в 20</w:t>
      </w:r>
      <w:r w:rsidR="005B27FD" w:rsidRPr="00897EFA">
        <w:t>2</w:t>
      </w:r>
      <w:r w:rsidR="000068D8" w:rsidRPr="00897EFA">
        <w:t>6</w:t>
      </w:r>
      <w:r w:rsidR="00FC63E5" w:rsidRPr="00897EFA">
        <w:t xml:space="preserve"> </w:t>
      </w:r>
      <w:r w:rsidRPr="00897EFA">
        <w:t>г.</w:t>
      </w:r>
    </w:p>
    <w:p w:rsidR="00E77A9B" w:rsidRPr="00897EFA" w:rsidRDefault="00E77A9B" w:rsidP="00897EFA">
      <w:pPr>
        <w:pStyle w:val="a3"/>
        <w:spacing w:line="240" w:lineRule="atLeast"/>
        <w:ind w:firstLine="567"/>
        <w:jc w:val="center"/>
      </w:pPr>
    </w:p>
    <w:p w:rsidR="00E77A9B" w:rsidRPr="00897EFA" w:rsidRDefault="00E77A9B" w:rsidP="001369EA">
      <w:pPr>
        <w:pStyle w:val="a3"/>
        <w:spacing w:line="240" w:lineRule="atLeast"/>
        <w:ind w:firstLine="567"/>
        <w:jc w:val="center"/>
        <w:rPr>
          <w:b/>
          <w:bCs/>
        </w:rPr>
      </w:pPr>
      <w:r w:rsidRPr="00897EFA">
        <w:rPr>
          <w:b/>
          <w:bCs/>
          <w:lang w:val="en-US"/>
        </w:rPr>
        <w:t>I</w:t>
      </w:r>
      <w:r w:rsidRPr="00897EFA">
        <w:rPr>
          <w:b/>
          <w:bCs/>
        </w:rPr>
        <w:t xml:space="preserve">. Цели и задачи </w:t>
      </w:r>
      <w:r w:rsidR="00775641" w:rsidRPr="00897EFA">
        <w:rPr>
          <w:b/>
          <w:bCs/>
        </w:rPr>
        <w:t>турнира</w:t>
      </w:r>
    </w:p>
    <w:p w:rsidR="00E77A9B" w:rsidRPr="00897EFA" w:rsidRDefault="00E77A9B" w:rsidP="001369EA">
      <w:pPr>
        <w:pStyle w:val="a3"/>
        <w:spacing w:line="240" w:lineRule="atLeast"/>
        <w:ind w:firstLine="567"/>
      </w:pPr>
      <w:r w:rsidRPr="00897EFA">
        <w:t>-</w:t>
      </w:r>
      <w:r w:rsidR="00EA052F" w:rsidRPr="00897EFA">
        <w:t xml:space="preserve">   </w:t>
      </w:r>
      <w:r w:rsidRPr="00897EFA">
        <w:t>привлечение членов Профсоюза к занятиям физической культурой и спортом;</w:t>
      </w:r>
    </w:p>
    <w:p w:rsidR="00EA052F" w:rsidRPr="00897EFA" w:rsidRDefault="00E77A9B" w:rsidP="001369EA">
      <w:pPr>
        <w:spacing w:line="240" w:lineRule="atLeast"/>
        <w:ind w:firstLine="567"/>
        <w:jc w:val="both"/>
      </w:pPr>
      <w:r w:rsidRPr="00897EFA">
        <w:t>-</w:t>
      </w:r>
      <w:r w:rsidR="00EA052F" w:rsidRPr="00897EFA">
        <w:t xml:space="preserve">  </w:t>
      </w:r>
      <w:r w:rsidRPr="00897EFA">
        <w:t xml:space="preserve"> пропаганда физического воспитания как важнейшего средства укрепления </w:t>
      </w:r>
      <w:r w:rsidR="00EA052F" w:rsidRPr="00897EFA">
        <w:t xml:space="preserve"> </w:t>
      </w:r>
    </w:p>
    <w:p w:rsidR="00E77A9B" w:rsidRPr="00897EFA" w:rsidRDefault="00EA052F" w:rsidP="001369EA">
      <w:pPr>
        <w:tabs>
          <w:tab w:val="left" w:pos="360"/>
        </w:tabs>
        <w:spacing w:line="240" w:lineRule="atLeast"/>
        <w:ind w:firstLine="567"/>
        <w:jc w:val="both"/>
      </w:pPr>
      <w:r w:rsidRPr="00897EFA">
        <w:t xml:space="preserve">    </w:t>
      </w:r>
      <w:r w:rsidR="00E77A9B" w:rsidRPr="00897EFA">
        <w:t xml:space="preserve">здоровья </w:t>
      </w:r>
      <w:r w:rsidR="00CA7115" w:rsidRPr="00897EFA">
        <w:t xml:space="preserve"> </w:t>
      </w:r>
      <w:r w:rsidR="00E77A9B" w:rsidRPr="00897EFA">
        <w:t>и физического развития трудящихся в профсоюзных организациях;</w:t>
      </w:r>
    </w:p>
    <w:p w:rsidR="00E77A9B" w:rsidRPr="00897EFA" w:rsidRDefault="00E77A9B" w:rsidP="001369EA">
      <w:pPr>
        <w:spacing w:line="240" w:lineRule="atLeast"/>
        <w:ind w:firstLine="567"/>
        <w:jc w:val="both"/>
      </w:pPr>
      <w:r w:rsidRPr="00897EFA">
        <w:t xml:space="preserve">- </w:t>
      </w:r>
      <w:r w:rsidR="00EA052F" w:rsidRPr="00897EFA">
        <w:t xml:space="preserve">  </w:t>
      </w:r>
      <w:r w:rsidR="00775641" w:rsidRPr="00897EFA">
        <w:t>организаци</w:t>
      </w:r>
      <w:r w:rsidR="00895E27">
        <w:t>я</w:t>
      </w:r>
      <w:r w:rsidR="00775641" w:rsidRPr="00897EFA">
        <w:t xml:space="preserve"> активного досуга трудящихся в профсоюзных организациях</w:t>
      </w:r>
      <w:r w:rsidRPr="00897EFA">
        <w:t>.</w:t>
      </w:r>
    </w:p>
    <w:p w:rsidR="000B5964" w:rsidRPr="00897EFA" w:rsidRDefault="000B5964" w:rsidP="001369EA">
      <w:pPr>
        <w:spacing w:line="240" w:lineRule="atLeast"/>
        <w:ind w:firstLine="567"/>
        <w:jc w:val="both"/>
      </w:pPr>
    </w:p>
    <w:p w:rsidR="00083F21" w:rsidRPr="00897EFA" w:rsidRDefault="00E77A9B" w:rsidP="001369EA">
      <w:pPr>
        <w:pStyle w:val="a3"/>
        <w:spacing w:line="240" w:lineRule="atLeast"/>
        <w:ind w:firstLine="567"/>
        <w:jc w:val="center"/>
        <w:rPr>
          <w:b/>
          <w:bCs/>
        </w:rPr>
      </w:pPr>
      <w:r w:rsidRPr="00897EFA">
        <w:rPr>
          <w:b/>
          <w:bCs/>
          <w:lang w:val="en-US"/>
        </w:rPr>
        <w:t>II</w:t>
      </w:r>
      <w:r w:rsidR="00775641" w:rsidRPr="00897EFA">
        <w:rPr>
          <w:b/>
          <w:bCs/>
        </w:rPr>
        <w:t>. Организация проведения турнира</w:t>
      </w:r>
    </w:p>
    <w:p w:rsidR="00E77A9B" w:rsidRPr="00897EFA" w:rsidRDefault="00E77A9B" w:rsidP="001369EA">
      <w:pPr>
        <w:pStyle w:val="a3"/>
        <w:spacing w:line="240" w:lineRule="atLeast"/>
        <w:ind w:firstLine="567"/>
        <w:rPr>
          <w:b/>
          <w:bCs/>
          <w:i/>
          <w:iCs/>
        </w:rPr>
      </w:pPr>
      <w:r w:rsidRPr="00897EFA">
        <w:t xml:space="preserve">Общее руководство подготовкой и проведением </w:t>
      </w:r>
      <w:r w:rsidR="00775641" w:rsidRPr="00897EFA">
        <w:t>шахматного турнира</w:t>
      </w:r>
      <w:r w:rsidRPr="00897EFA">
        <w:t xml:space="preserve"> осуществляется </w:t>
      </w:r>
      <w:r w:rsidR="00B21FAE" w:rsidRPr="00897EFA">
        <w:t>отделом</w:t>
      </w:r>
      <w:r w:rsidR="00987BA4" w:rsidRPr="00897EFA">
        <w:t xml:space="preserve"> </w:t>
      </w:r>
      <w:r w:rsidRPr="00897EFA">
        <w:t xml:space="preserve"> </w:t>
      </w:r>
      <w:r w:rsidR="000C1A40" w:rsidRPr="00897EFA">
        <w:t xml:space="preserve">социальных программ </w:t>
      </w:r>
      <w:r w:rsidR="00FC63E5" w:rsidRPr="00897EFA">
        <w:t>аппарата комитета МГО Профсоюза работников госучреждений</w:t>
      </w:r>
      <w:r w:rsidRPr="00897EFA">
        <w:t>.</w:t>
      </w:r>
    </w:p>
    <w:p w:rsidR="000B5964" w:rsidRPr="00897EFA" w:rsidRDefault="000B5964" w:rsidP="001369EA">
      <w:pPr>
        <w:pStyle w:val="a3"/>
        <w:spacing w:line="240" w:lineRule="atLeast"/>
        <w:ind w:firstLine="567"/>
        <w:rPr>
          <w:b/>
          <w:bCs/>
        </w:rPr>
      </w:pPr>
    </w:p>
    <w:p w:rsidR="00E77A9B" w:rsidRPr="00897EFA" w:rsidRDefault="00E77A9B" w:rsidP="001369EA">
      <w:pPr>
        <w:pStyle w:val="a3"/>
        <w:spacing w:line="240" w:lineRule="atLeast"/>
        <w:ind w:firstLine="567"/>
        <w:jc w:val="center"/>
        <w:rPr>
          <w:b/>
          <w:bCs/>
        </w:rPr>
      </w:pPr>
      <w:r w:rsidRPr="00897EFA">
        <w:rPr>
          <w:b/>
          <w:bCs/>
          <w:lang w:val="en-US"/>
        </w:rPr>
        <w:t>III</w:t>
      </w:r>
      <w:r w:rsidRPr="00897EFA">
        <w:rPr>
          <w:b/>
          <w:bCs/>
        </w:rPr>
        <w:t xml:space="preserve">. Участники </w:t>
      </w:r>
      <w:r w:rsidR="00083F21" w:rsidRPr="00897EFA">
        <w:rPr>
          <w:b/>
          <w:bCs/>
        </w:rPr>
        <w:t>соревнований</w:t>
      </w:r>
    </w:p>
    <w:p w:rsidR="00E77A9B" w:rsidRPr="00897EFA" w:rsidRDefault="00E77A9B" w:rsidP="001369EA">
      <w:pPr>
        <w:pStyle w:val="a3"/>
        <w:spacing w:line="240" w:lineRule="atLeast"/>
        <w:ind w:firstLine="567"/>
      </w:pPr>
      <w:r w:rsidRPr="00897EFA">
        <w:t>Команда формируется из членов Профсоюза</w:t>
      </w:r>
      <w:r w:rsidR="00433F44" w:rsidRPr="00897EFA">
        <w:t>,</w:t>
      </w:r>
      <w:r w:rsidRPr="00897EFA">
        <w:t xml:space="preserve"> работающих</w:t>
      </w:r>
      <w:r w:rsidR="00775641" w:rsidRPr="00897EFA">
        <w:t xml:space="preserve"> или обучающихся в организациях, входящих в Московскую городскую организацию Профсоюза</w:t>
      </w:r>
      <w:r w:rsidRPr="00897EFA">
        <w:t>.</w:t>
      </w:r>
    </w:p>
    <w:p w:rsidR="00E77A9B" w:rsidRPr="00897EFA" w:rsidRDefault="00E77A9B" w:rsidP="001369EA">
      <w:pPr>
        <w:pStyle w:val="a3"/>
        <w:spacing w:line="240" w:lineRule="atLeast"/>
        <w:ind w:firstLine="567"/>
      </w:pPr>
      <w:r w:rsidRPr="00897EFA">
        <w:t xml:space="preserve">Участники команд в период проведения соревнований обязаны иметь </w:t>
      </w:r>
      <w:r w:rsidR="00FF12EF">
        <w:t xml:space="preserve">при себе профсоюзный билет </w:t>
      </w:r>
      <w:r w:rsidR="002E45CE" w:rsidRPr="00897EFA">
        <w:t>и документ, удостоверяющий личность</w:t>
      </w:r>
      <w:r w:rsidRPr="00897EFA">
        <w:t xml:space="preserve">. При регистрации и во время проведения соревнований </w:t>
      </w:r>
      <w:r w:rsidR="008A530F">
        <w:t xml:space="preserve">организаторы </w:t>
      </w:r>
      <w:r w:rsidRPr="00897EFA">
        <w:t>и судьи вправе потребовать предъявить эти документы.</w:t>
      </w:r>
    </w:p>
    <w:p w:rsidR="00E77A9B" w:rsidRPr="00897EFA" w:rsidRDefault="00E77A9B" w:rsidP="001369EA">
      <w:pPr>
        <w:pStyle w:val="a3"/>
        <w:spacing w:line="240" w:lineRule="atLeast"/>
        <w:ind w:firstLine="567"/>
      </w:pPr>
      <w:r w:rsidRPr="00897EFA">
        <w:t xml:space="preserve">При отсутствии соответствующих документов участник или команда могут быть не допущены к соревнованиям или </w:t>
      </w:r>
      <w:r w:rsidR="00344D20" w:rsidRPr="00897EFA">
        <w:t>снят</w:t>
      </w:r>
      <w:r w:rsidR="00CA7115" w:rsidRPr="00897EFA">
        <w:t>ы</w:t>
      </w:r>
      <w:r w:rsidRPr="00897EFA">
        <w:t xml:space="preserve"> с соревнований</w:t>
      </w:r>
      <w:r w:rsidR="005939BA" w:rsidRPr="00897EFA">
        <w:t>, а</w:t>
      </w:r>
      <w:r w:rsidRPr="00897EFA">
        <w:t xml:space="preserve"> результаты аннулируются.</w:t>
      </w:r>
    </w:p>
    <w:p w:rsidR="00775641" w:rsidRPr="00897EFA" w:rsidRDefault="00775641" w:rsidP="001369EA">
      <w:pPr>
        <w:spacing w:line="240" w:lineRule="atLeast"/>
        <w:ind w:firstLine="567"/>
        <w:jc w:val="both"/>
      </w:pPr>
      <w:r w:rsidRPr="00897EFA">
        <w:t>Состав команды</w:t>
      </w:r>
      <w:r w:rsidR="008A530F">
        <w:t xml:space="preserve"> </w:t>
      </w:r>
      <w:r w:rsidR="008A530F" w:rsidRPr="008A530F">
        <w:t>–</w:t>
      </w:r>
      <w:r w:rsidR="008A530F">
        <w:t xml:space="preserve"> </w:t>
      </w:r>
      <w:r w:rsidRPr="00897EFA">
        <w:t xml:space="preserve"> 3 человека, независимо от пола. </w:t>
      </w:r>
    </w:p>
    <w:p w:rsidR="00775641" w:rsidRPr="00897EFA" w:rsidRDefault="00775641" w:rsidP="001369EA">
      <w:pPr>
        <w:spacing w:line="240" w:lineRule="atLeast"/>
        <w:ind w:firstLine="567"/>
        <w:jc w:val="both"/>
      </w:pPr>
      <w:r w:rsidRPr="00582F05">
        <w:rPr>
          <w:b/>
          <w:color w:val="FF0000"/>
        </w:rPr>
        <w:t>Не допускается</w:t>
      </w:r>
      <w:r w:rsidRPr="00897EFA">
        <w:t xml:space="preserve"> включение в состав команды:</w:t>
      </w:r>
    </w:p>
    <w:p w:rsidR="00775641" w:rsidRPr="00897EFA" w:rsidRDefault="00775641" w:rsidP="001369EA">
      <w:pPr>
        <w:spacing w:line="240" w:lineRule="atLeast"/>
        <w:ind w:firstLine="567"/>
        <w:jc w:val="both"/>
      </w:pPr>
      <w:r w:rsidRPr="00897EFA">
        <w:t>- шахматистов, имеющих шахматные звания GM (Гроссмейстер), IM (Международный мастер)</w:t>
      </w:r>
      <w:r w:rsidR="00EE3F9B">
        <w:t>,</w:t>
      </w:r>
      <w:r w:rsidRPr="00897EFA">
        <w:t xml:space="preserve"> FM (Мастер FIDE), WGM (Гроссмейстер среди женщин), WIM (Международный мастер среди женщин)</w:t>
      </w:r>
      <w:r w:rsidR="00EE3F9B">
        <w:t>,</w:t>
      </w:r>
      <w:r w:rsidRPr="00897EFA">
        <w:t xml:space="preserve"> WFM (Мастер FIDE среди женщин);</w:t>
      </w:r>
    </w:p>
    <w:p w:rsidR="00775641" w:rsidRPr="00897EFA" w:rsidRDefault="00775641" w:rsidP="001369EA">
      <w:pPr>
        <w:spacing w:line="240" w:lineRule="atLeast"/>
        <w:ind w:firstLine="567"/>
        <w:jc w:val="both"/>
      </w:pPr>
      <w:r w:rsidRPr="00897EFA">
        <w:t>- спортсменов, имеющих рейтинг FIDE ил ФШР 2300 и выше.</w:t>
      </w:r>
    </w:p>
    <w:p w:rsidR="00312AD1" w:rsidRPr="00897EFA" w:rsidRDefault="00312AD1" w:rsidP="001369EA">
      <w:pPr>
        <w:pStyle w:val="a3"/>
        <w:spacing w:line="240" w:lineRule="atLeast"/>
        <w:ind w:firstLine="567"/>
        <w:rPr>
          <w:b/>
          <w:bCs/>
        </w:rPr>
      </w:pPr>
    </w:p>
    <w:p w:rsidR="00775641" w:rsidRPr="00897EFA" w:rsidRDefault="00E77A9B" w:rsidP="00897EFA">
      <w:pPr>
        <w:pStyle w:val="ac"/>
        <w:spacing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97EFA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897EF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75641" w:rsidRPr="00897EFA">
        <w:rPr>
          <w:rFonts w:ascii="Times New Roman" w:hAnsi="Times New Roman"/>
          <w:b/>
          <w:sz w:val="24"/>
          <w:szCs w:val="24"/>
        </w:rPr>
        <w:t xml:space="preserve">Место и время проведения </w:t>
      </w:r>
      <w:r w:rsidR="00EE3F9B">
        <w:rPr>
          <w:rFonts w:ascii="Times New Roman" w:hAnsi="Times New Roman"/>
          <w:b/>
          <w:sz w:val="24"/>
          <w:szCs w:val="24"/>
        </w:rPr>
        <w:t>с</w:t>
      </w:r>
      <w:r w:rsidR="00775641" w:rsidRPr="00897EFA">
        <w:rPr>
          <w:rFonts w:ascii="Times New Roman" w:hAnsi="Times New Roman"/>
          <w:b/>
          <w:sz w:val="24"/>
          <w:szCs w:val="24"/>
        </w:rPr>
        <w:t>оревнования</w:t>
      </w:r>
    </w:p>
    <w:p w:rsidR="00083F21" w:rsidRPr="00897EFA" w:rsidRDefault="00E77A9B" w:rsidP="00897EFA">
      <w:pPr>
        <w:pStyle w:val="a3"/>
        <w:spacing w:line="240" w:lineRule="atLeast"/>
        <w:ind w:firstLine="567"/>
      </w:pPr>
      <w:r w:rsidRPr="00897EFA">
        <w:t xml:space="preserve">Соревнования проводятся </w:t>
      </w:r>
      <w:r w:rsidR="00775641" w:rsidRPr="00897EFA">
        <w:t xml:space="preserve">18 и 19 марта 2026 г. </w:t>
      </w:r>
      <w:r w:rsidR="001B1FCC" w:rsidRPr="00897EFA">
        <w:t xml:space="preserve">в </w:t>
      </w:r>
      <w:r w:rsidR="001B1FCC" w:rsidRPr="00897EFA">
        <w:rPr>
          <w:b/>
        </w:rPr>
        <w:t xml:space="preserve">«Центральном доме шахматиста им. М.М. Ботвинника» </w:t>
      </w:r>
      <w:r w:rsidR="001B1FCC" w:rsidRPr="00897EFA">
        <w:t>по адресу: г. Москва, Гоголевский бульвар дом 14</w:t>
      </w:r>
      <w:r w:rsidR="00B03772">
        <w:t>, стр.1</w:t>
      </w:r>
      <w:r w:rsidR="00CF05B7" w:rsidRPr="00897EFA">
        <w:t xml:space="preserve"> (м. «</w:t>
      </w:r>
      <w:proofErr w:type="spellStart"/>
      <w:r w:rsidR="00CF05B7" w:rsidRPr="00897EFA">
        <w:t>Кропоткинская</w:t>
      </w:r>
      <w:proofErr w:type="spellEnd"/>
      <w:r w:rsidR="0002175C">
        <w:t>», выход №1</w:t>
      </w:r>
      <w:r w:rsidR="00CF05B7" w:rsidRPr="00897EFA">
        <w:t>)</w:t>
      </w:r>
      <w:r w:rsidR="001B1FCC" w:rsidRPr="00897EFA">
        <w:t>.</w:t>
      </w:r>
    </w:p>
    <w:p w:rsidR="001B1FCC" w:rsidRPr="00897EFA" w:rsidRDefault="001B1FCC" w:rsidP="00897EFA">
      <w:pPr>
        <w:spacing w:line="240" w:lineRule="atLeast"/>
        <w:ind w:firstLine="567"/>
      </w:pPr>
      <w:r w:rsidRPr="00897EFA">
        <w:t>Регистрация участников – с 17:30 до 1</w:t>
      </w:r>
      <w:r w:rsidR="00CF05B7" w:rsidRPr="00897EFA">
        <w:t>8.00</w:t>
      </w:r>
      <w:r w:rsidRPr="00897EFA">
        <w:t>. Начало церемонии открытия – в 1</w:t>
      </w:r>
      <w:r w:rsidR="00CF05B7" w:rsidRPr="00897EFA">
        <w:t>8.00</w:t>
      </w:r>
      <w:r w:rsidRPr="00897EFA">
        <w:t>. Начало 1 тура в 18</w:t>
      </w:r>
      <w:r w:rsidR="00CF05B7" w:rsidRPr="00897EFA">
        <w:t>:15</w:t>
      </w:r>
      <w:r w:rsidRPr="00897EFA">
        <w:t xml:space="preserve">. </w:t>
      </w:r>
    </w:p>
    <w:p w:rsidR="00FF12EF" w:rsidRPr="00FF12EF" w:rsidRDefault="00676849" w:rsidP="00FF12EF">
      <w:pPr>
        <w:pStyle w:val="a3"/>
        <w:spacing w:line="240" w:lineRule="atLeast"/>
        <w:ind w:firstLine="567"/>
        <w:jc w:val="center"/>
        <w:rPr>
          <w:b/>
          <w:bCs/>
          <w:iCs/>
        </w:rPr>
      </w:pPr>
      <w:r w:rsidRPr="00897EFA">
        <w:rPr>
          <w:b/>
          <w:bCs/>
          <w:iCs/>
          <w:lang w:val="en-US"/>
        </w:rPr>
        <w:t>V</w:t>
      </w:r>
      <w:r w:rsidR="00CF05B7" w:rsidRPr="00897EFA">
        <w:rPr>
          <w:b/>
          <w:bCs/>
          <w:iCs/>
        </w:rPr>
        <w:t>. Программа</w:t>
      </w:r>
      <w:r w:rsidRPr="00897EFA">
        <w:rPr>
          <w:b/>
          <w:bCs/>
          <w:iCs/>
        </w:rPr>
        <w:t xml:space="preserve"> проведения соревнований</w:t>
      </w:r>
    </w:p>
    <w:p w:rsidR="00CF05B7" w:rsidRPr="00897EFA" w:rsidRDefault="00CF05B7" w:rsidP="008C611C">
      <w:pPr>
        <w:pStyle w:val="a3"/>
        <w:spacing w:line="240" w:lineRule="atLeast"/>
        <w:ind w:left="426" w:firstLine="141"/>
        <w:rPr>
          <w:bCs/>
          <w:iCs/>
        </w:rPr>
      </w:pPr>
      <w:r w:rsidRPr="00897EFA">
        <w:rPr>
          <w:bCs/>
          <w:iCs/>
        </w:rPr>
        <w:t>Соревнования командно-личные.</w:t>
      </w:r>
    </w:p>
    <w:p w:rsidR="00CF05B7" w:rsidRPr="00897EFA" w:rsidRDefault="00CF05B7" w:rsidP="00FF12EF">
      <w:pPr>
        <w:pStyle w:val="2"/>
        <w:spacing w:line="240" w:lineRule="atLeast"/>
        <w:ind w:firstLine="567"/>
        <w:jc w:val="both"/>
      </w:pPr>
      <w:r w:rsidRPr="00897EFA">
        <w:t xml:space="preserve">Соревнования по быстрым шахматам проводятся по швейцарской системе, не противоречащим правилам ФИДЕ, с использованием компьютерной жеребьевки в 7 (семь) туров. </w:t>
      </w:r>
      <w:r w:rsidR="00FF12EF" w:rsidRPr="008A2EFF">
        <w:t>Контроль времени – 10 минут с добавлением 5 секунд каждому участнику, начиная с 1-го хода.</w:t>
      </w:r>
    </w:p>
    <w:p w:rsidR="00CF05B7" w:rsidRPr="00897EFA" w:rsidRDefault="00CF05B7" w:rsidP="001369EA">
      <w:pPr>
        <w:pStyle w:val="2"/>
        <w:spacing w:line="240" w:lineRule="atLeast"/>
        <w:ind w:firstLine="567"/>
        <w:jc w:val="both"/>
      </w:pPr>
      <w:r w:rsidRPr="00897EFA">
        <w:t xml:space="preserve">  18 марта в 17.45 часов проводится жеребьевка, зарегистрированных команд и игры – 3 (три) тура.</w:t>
      </w:r>
    </w:p>
    <w:p w:rsidR="00CF05B7" w:rsidRDefault="00CF05B7" w:rsidP="001369EA">
      <w:pPr>
        <w:pStyle w:val="2"/>
        <w:spacing w:line="240" w:lineRule="atLeast"/>
        <w:ind w:firstLine="567"/>
        <w:jc w:val="both"/>
      </w:pPr>
      <w:r w:rsidRPr="00897EFA">
        <w:t xml:space="preserve">  19 марта с 18.00 часов проводятся игры </w:t>
      </w:r>
      <w:r w:rsidR="0061126E" w:rsidRPr="00897EFA">
        <w:t>–</w:t>
      </w:r>
      <w:r w:rsidRPr="00897EFA">
        <w:t xml:space="preserve"> 4 (четыре) тура.</w:t>
      </w:r>
    </w:p>
    <w:p w:rsidR="00FF12EF" w:rsidRDefault="00FF12EF" w:rsidP="00FF12EF">
      <w:pPr>
        <w:pStyle w:val="2"/>
        <w:spacing w:line="240" w:lineRule="atLeast"/>
        <w:ind w:firstLine="567"/>
        <w:jc w:val="both"/>
        <w:rPr>
          <w:highlight w:val="yellow"/>
        </w:rPr>
      </w:pPr>
      <w:r w:rsidRPr="008A2EFF">
        <w:t>Личное первенство определяется по наибольшему количеству очков, набранных в турнире.</w:t>
      </w:r>
      <w:r w:rsidRPr="00FF12EF">
        <w:rPr>
          <w:highlight w:val="yellow"/>
        </w:rPr>
        <w:t xml:space="preserve"> </w:t>
      </w:r>
    </w:p>
    <w:p w:rsidR="00FF12EF" w:rsidRPr="008A2EFF" w:rsidRDefault="00FF12EF" w:rsidP="00FF12EF">
      <w:pPr>
        <w:pStyle w:val="2"/>
        <w:spacing w:line="240" w:lineRule="atLeast"/>
        <w:ind w:firstLine="567"/>
        <w:jc w:val="both"/>
      </w:pPr>
      <w:r w:rsidRPr="008A2EFF">
        <w:lastRenderedPageBreak/>
        <w:t xml:space="preserve">При равенстве очков у двух и более участников, места распределяются </w:t>
      </w:r>
      <w:proofErr w:type="gramStart"/>
      <w:r w:rsidRPr="008A2EFF">
        <w:t>по</w:t>
      </w:r>
      <w:proofErr w:type="gramEnd"/>
      <w:r w:rsidRPr="008A2EFF">
        <w:t xml:space="preserve">: </w:t>
      </w:r>
    </w:p>
    <w:p w:rsidR="00FF12EF" w:rsidRPr="008A2EFF" w:rsidRDefault="00FF12EF" w:rsidP="00FF12EF">
      <w:pPr>
        <w:pStyle w:val="2"/>
        <w:spacing w:line="240" w:lineRule="atLeast"/>
        <w:ind w:firstLine="567"/>
        <w:jc w:val="both"/>
      </w:pPr>
      <w:r w:rsidRPr="008A2EFF">
        <w:t xml:space="preserve">- коэффициенту </w:t>
      </w:r>
      <w:proofErr w:type="spellStart"/>
      <w:r w:rsidRPr="008A2EFF">
        <w:t>Бухгольца</w:t>
      </w:r>
      <w:proofErr w:type="spellEnd"/>
      <w:r w:rsidRPr="008A2EFF">
        <w:t xml:space="preserve">; </w:t>
      </w:r>
    </w:p>
    <w:p w:rsidR="00FF12EF" w:rsidRPr="008A2EFF" w:rsidRDefault="00FF12EF" w:rsidP="00FF12EF">
      <w:pPr>
        <w:pStyle w:val="2"/>
        <w:spacing w:line="240" w:lineRule="atLeast"/>
        <w:ind w:firstLine="567"/>
        <w:jc w:val="both"/>
      </w:pPr>
      <w:r w:rsidRPr="008A2EFF">
        <w:t xml:space="preserve">- усеченному коэффициенту </w:t>
      </w:r>
      <w:proofErr w:type="spellStart"/>
      <w:r w:rsidRPr="008A2EFF">
        <w:t>Бухгольца</w:t>
      </w:r>
      <w:proofErr w:type="spellEnd"/>
      <w:r w:rsidRPr="008A2EFF">
        <w:t>;</w:t>
      </w:r>
    </w:p>
    <w:p w:rsidR="00FF12EF" w:rsidRPr="008A2EFF" w:rsidRDefault="00FF12EF" w:rsidP="00FF12EF">
      <w:pPr>
        <w:pStyle w:val="2"/>
        <w:spacing w:line="240" w:lineRule="atLeast"/>
        <w:ind w:firstLine="567"/>
        <w:jc w:val="both"/>
      </w:pPr>
      <w:r w:rsidRPr="008A2EFF">
        <w:t xml:space="preserve">- результату личной встречи; </w:t>
      </w:r>
    </w:p>
    <w:p w:rsidR="00FF12EF" w:rsidRPr="00897EFA" w:rsidRDefault="00FF12EF" w:rsidP="00FF12EF">
      <w:pPr>
        <w:pStyle w:val="2"/>
        <w:spacing w:line="240" w:lineRule="atLeast"/>
        <w:ind w:firstLine="567"/>
        <w:jc w:val="both"/>
      </w:pPr>
      <w:r w:rsidRPr="008A2EFF">
        <w:t>- количеству побед.</w:t>
      </w:r>
    </w:p>
    <w:p w:rsidR="00CF05B7" w:rsidRPr="00897EFA" w:rsidRDefault="00CF05B7" w:rsidP="001369EA">
      <w:pPr>
        <w:pStyle w:val="1"/>
        <w:spacing w:line="240" w:lineRule="atLeast"/>
        <w:ind w:firstLine="567"/>
        <w:jc w:val="both"/>
        <w:rPr>
          <w:sz w:val="24"/>
          <w:szCs w:val="24"/>
        </w:rPr>
      </w:pPr>
      <w:r w:rsidRPr="00897EFA">
        <w:rPr>
          <w:sz w:val="24"/>
          <w:szCs w:val="24"/>
        </w:rPr>
        <w:t>Команда, не зарегистрировавшаяся в указанное время, может быть допущена к соревнованиям со второго тура с командным результатом «ноль» в 1-м туре.</w:t>
      </w:r>
    </w:p>
    <w:p w:rsidR="00CF05B7" w:rsidRPr="00897EFA" w:rsidRDefault="00CF05B7" w:rsidP="00F22D70">
      <w:pPr>
        <w:pStyle w:val="2"/>
        <w:spacing w:line="240" w:lineRule="atLeast"/>
        <w:ind w:firstLine="567"/>
        <w:jc w:val="both"/>
      </w:pPr>
      <w:r w:rsidRPr="00897EFA">
        <w:t xml:space="preserve">При замене участников команды игрок может играть на любой доске. Сдвиг досок не допускается. </w:t>
      </w:r>
    </w:p>
    <w:p w:rsidR="00CF05B7" w:rsidRPr="00897EFA" w:rsidRDefault="00CF05B7" w:rsidP="00F22D70">
      <w:pPr>
        <w:pStyle w:val="2"/>
        <w:spacing w:line="240" w:lineRule="atLeast"/>
        <w:ind w:firstLine="567"/>
        <w:jc w:val="both"/>
      </w:pPr>
      <w:r w:rsidRPr="00897EFA">
        <w:t>Команда</w:t>
      </w:r>
      <w:r w:rsidR="00617B03">
        <w:t>-</w:t>
      </w:r>
      <w:r w:rsidRPr="00897EFA">
        <w:t xml:space="preserve">победитель партии получает 2 (два) очка, проигравшая команда получает 0 (ноль) очков. В случае ничьей команды получают по 1 (одному) очку. </w:t>
      </w:r>
    </w:p>
    <w:p w:rsidR="00CF05B7" w:rsidRPr="00897EFA" w:rsidRDefault="00CF05B7" w:rsidP="00F22D70">
      <w:pPr>
        <w:pStyle w:val="2"/>
        <w:spacing w:line="240" w:lineRule="atLeast"/>
        <w:ind w:firstLine="567"/>
        <w:jc w:val="both"/>
      </w:pPr>
      <w:r w:rsidRPr="00897EFA">
        <w:t>Командные места по результатам соревнований определяются по наибольшей сумме набранных очков.</w:t>
      </w:r>
    </w:p>
    <w:p w:rsidR="00CF05B7" w:rsidRPr="00897EFA" w:rsidRDefault="00CF05B7" w:rsidP="00F22D70">
      <w:pPr>
        <w:pStyle w:val="2"/>
        <w:spacing w:line="240" w:lineRule="atLeast"/>
        <w:ind w:firstLine="567"/>
        <w:jc w:val="both"/>
      </w:pPr>
      <w:r w:rsidRPr="00897EFA">
        <w:t>В случае равенства очков у команд, преимущество имеет команда,  набравшая больше очков в личных встречах.</w:t>
      </w:r>
    </w:p>
    <w:p w:rsidR="00CF05B7" w:rsidRDefault="00CF05B7" w:rsidP="00897EFA">
      <w:pPr>
        <w:pStyle w:val="2"/>
        <w:spacing w:line="240" w:lineRule="atLeast"/>
        <w:ind w:firstLine="567"/>
      </w:pPr>
      <w:r w:rsidRPr="00897EFA">
        <w:t>В случае равенства предыдущих показателей, победитель определяется   по результатам игр на 1-ой доске и т.д.</w:t>
      </w:r>
    </w:p>
    <w:p w:rsidR="00F514A2" w:rsidRPr="00897EFA" w:rsidRDefault="00F514A2" w:rsidP="00F514A2">
      <w:pPr>
        <w:pStyle w:val="2"/>
        <w:spacing w:line="240" w:lineRule="atLeast"/>
        <w:ind w:firstLine="567"/>
        <w:jc w:val="both"/>
      </w:pPr>
      <w:r>
        <w:t>Организаторы оставляют за собой право изменить регламент проведения турнира в зависимости от количества заявившихся команд.</w:t>
      </w:r>
    </w:p>
    <w:p w:rsidR="00083F21" w:rsidRPr="00897EFA" w:rsidRDefault="00083F21" w:rsidP="00897EFA">
      <w:pPr>
        <w:pStyle w:val="a3"/>
        <w:spacing w:line="240" w:lineRule="atLeast"/>
        <w:ind w:firstLine="567"/>
        <w:jc w:val="center"/>
        <w:rPr>
          <w:b/>
          <w:bCs/>
          <w:iCs/>
        </w:rPr>
      </w:pPr>
      <w:r w:rsidRPr="00897EFA">
        <w:rPr>
          <w:b/>
          <w:bCs/>
          <w:iCs/>
          <w:lang w:val="en-US"/>
        </w:rPr>
        <w:t>VI</w:t>
      </w:r>
      <w:r w:rsidR="00897EFA" w:rsidRPr="00897EFA">
        <w:rPr>
          <w:b/>
          <w:bCs/>
          <w:iCs/>
        </w:rPr>
        <w:t>. П</w:t>
      </w:r>
      <w:r w:rsidRPr="00897EFA">
        <w:rPr>
          <w:b/>
          <w:bCs/>
          <w:iCs/>
        </w:rPr>
        <w:t>орядок подачи заявок и протестов</w:t>
      </w:r>
    </w:p>
    <w:p w:rsidR="009906C9" w:rsidRPr="00897EFA" w:rsidRDefault="00083F21" w:rsidP="00897EFA">
      <w:pPr>
        <w:pStyle w:val="a3"/>
        <w:spacing w:line="240" w:lineRule="atLeast"/>
        <w:ind w:firstLine="567"/>
      </w:pPr>
      <w:r w:rsidRPr="00582F05">
        <w:rPr>
          <w:b/>
          <w:color w:val="FF0000"/>
        </w:rPr>
        <w:t>З</w:t>
      </w:r>
      <w:r w:rsidR="00897EFA" w:rsidRPr="00582F05">
        <w:rPr>
          <w:b/>
          <w:color w:val="FF0000"/>
        </w:rPr>
        <w:t>аявки на участие</w:t>
      </w:r>
      <w:r w:rsidR="00897EFA" w:rsidRPr="00897EFA">
        <w:t xml:space="preserve"> в шахматном турнире</w:t>
      </w:r>
      <w:r w:rsidRPr="00897EFA">
        <w:t xml:space="preserve"> подаются в </w:t>
      </w:r>
      <w:r w:rsidR="00617B03">
        <w:t>отдел социальных программ</w:t>
      </w:r>
      <w:r w:rsidR="006C45B0">
        <w:t xml:space="preserve"> </w:t>
      </w:r>
      <w:r w:rsidR="00D104B8" w:rsidRPr="00897EFA">
        <w:t xml:space="preserve"> </w:t>
      </w:r>
      <w:r w:rsidR="006C45B0">
        <w:t>аппарата комитете МГО Профсоюза работников госучреждений</w:t>
      </w:r>
      <w:r w:rsidR="00582F05">
        <w:t xml:space="preserve"> </w:t>
      </w:r>
      <w:r w:rsidR="00582F05" w:rsidRPr="00582F05">
        <w:rPr>
          <w:b/>
          <w:color w:val="FF0000"/>
        </w:rPr>
        <w:t>до</w:t>
      </w:r>
      <w:r w:rsidR="006C45B0" w:rsidRPr="00582F05">
        <w:rPr>
          <w:b/>
          <w:color w:val="FF0000"/>
        </w:rPr>
        <w:t xml:space="preserve"> </w:t>
      </w:r>
      <w:r w:rsidR="00582F05" w:rsidRPr="00582F05">
        <w:rPr>
          <w:b/>
          <w:color w:val="FF0000"/>
        </w:rPr>
        <w:t>13 марта до 12.00</w:t>
      </w:r>
      <w:r w:rsidR="00582F05">
        <w:t xml:space="preserve"> </w:t>
      </w:r>
      <w:r w:rsidRPr="00897EFA">
        <w:t>по установленной форме</w:t>
      </w:r>
      <w:r w:rsidR="009906C9" w:rsidRPr="00897EFA">
        <w:t xml:space="preserve">, </w:t>
      </w:r>
      <w:r w:rsidRPr="00897EFA">
        <w:t>с визой врача</w:t>
      </w:r>
      <w:r w:rsidR="009906C9" w:rsidRPr="00897EFA">
        <w:t xml:space="preserve"> или личной подпис</w:t>
      </w:r>
      <w:r w:rsidR="00DF21B2" w:rsidRPr="00897EFA">
        <w:t>ью</w:t>
      </w:r>
      <w:r w:rsidR="009906C9" w:rsidRPr="00897EFA">
        <w:t xml:space="preserve"> участника соревнований, подтверждающей персональную ответственность за своё здоровье</w:t>
      </w:r>
      <w:r w:rsidR="00CA7115" w:rsidRPr="00897EFA">
        <w:t>.</w:t>
      </w:r>
    </w:p>
    <w:p w:rsidR="00083F21" w:rsidRPr="00897EFA" w:rsidRDefault="00560196" w:rsidP="00897EFA">
      <w:pPr>
        <w:pStyle w:val="a3"/>
        <w:spacing w:line="240" w:lineRule="atLeast"/>
        <w:ind w:firstLine="567"/>
      </w:pPr>
      <w:r w:rsidRPr="00897EFA">
        <w:t xml:space="preserve">Команда, участвующая в соревнованиях, при возникновении спорных ситуаций может подать протест в письменном виде через своего представителя в </w:t>
      </w:r>
      <w:r w:rsidR="00AC35F7" w:rsidRPr="00897EFA">
        <w:t xml:space="preserve">судейскую коллегию </w:t>
      </w:r>
      <w:r w:rsidRPr="00897EFA">
        <w:t>не</w:t>
      </w:r>
      <w:r w:rsidR="00897EFA" w:rsidRPr="00897EFA">
        <w:t xml:space="preserve"> позднее окончания соревнований</w:t>
      </w:r>
      <w:r w:rsidRPr="00897EFA">
        <w:t>.</w:t>
      </w:r>
    </w:p>
    <w:p w:rsidR="00083F21" w:rsidRPr="00897EFA" w:rsidRDefault="00987BA4" w:rsidP="00897EFA">
      <w:pPr>
        <w:pStyle w:val="a3"/>
        <w:spacing w:line="240" w:lineRule="atLeast"/>
        <w:ind w:firstLine="567"/>
      </w:pPr>
      <w:proofErr w:type="gramStart"/>
      <w:r w:rsidRPr="00897EFA">
        <w:rPr>
          <w:lang w:val="en-US"/>
        </w:rPr>
        <w:t>C</w:t>
      </w:r>
      <w:proofErr w:type="spellStart"/>
      <w:r w:rsidR="00897EFA" w:rsidRPr="00897EFA">
        <w:t>удейская</w:t>
      </w:r>
      <w:proofErr w:type="spellEnd"/>
      <w:r w:rsidR="00897EFA" w:rsidRPr="00897EFA">
        <w:t xml:space="preserve"> коллегия</w:t>
      </w:r>
      <w:r w:rsidR="00F34500" w:rsidRPr="00897EFA">
        <w:t xml:space="preserve"> </w:t>
      </w:r>
      <w:r w:rsidR="00F11AA5" w:rsidRPr="00897EFA">
        <w:t>рассматривает</w:t>
      </w:r>
      <w:r w:rsidR="00733A26" w:rsidRPr="00897EFA">
        <w:t xml:space="preserve"> поданный</w:t>
      </w:r>
      <w:r w:rsidR="00083F21" w:rsidRPr="00897EFA">
        <w:t xml:space="preserve"> протест и</w:t>
      </w:r>
      <w:r w:rsidR="00733A26" w:rsidRPr="00897EFA">
        <w:t>,</w:t>
      </w:r>
      <w:r w:rsidR="00083F21" w:rsidRPr="00897EFA">
        <w:t xml:space="preserve"> в случае выявленных грубых нарушений Положения </w:t>
      </w:r>
      <w:r w:rsidR="00766CA0" w:rsidRPr="00897EFA">
        <w:t>проведения соревнований</w:t>
      </w:r>
      <w:r w:rsidR="005939BA" w:rsidRPr="00897EFA">
        <w:t>,</w:t>
      </w:r>
      <w:r w:rsidR="00083F21" w:rsidRPr="00897EFA">
        <w:t xml:space="preserve"> прин</w:t>
      </w:r>
      <w:r w:rsidR="00F34500" w:rsidRPr="00897EFA">
        <w:t>имает</w:t>
      </w:r>
      <w:r w:rsidR="00083F21" w:rsidRPr="00897EFA">
        <w:t xml:space="preserve"> решение вплоть до пересмотра результатов соревнований и отстранения команды от участия в соревнованиях.</w:t>
      </w:r>
      <w:proofErr w:type="gramEnd"/>
      <w:r w:rsidR="00083F21" w:rsidRPr="00897EFA">
        <w:t xml:space="preserve"> </w:t>
      </w:r>
    </w:p>
    <w:p w:rsidR="00EC01EC" w:rsidRPr="00897EFA" w:rsidRDefault="00EC01EC" w:rsidP="00897EFA">
      <w:pPr>
        <w:pStyle w:val="a3"/>
        <w:spacing w:line="240" w:lineRule="atLeast"/>
        <w:ind w:firstLine="567"/>
        <w:jc w:val="center"/>
        <w:rPr>
          <w:b/>
          <w:bCs/>
          <w:iCs/>
        </w:rPr>
      </w:pPr>
    </w:p>
    <w:p w:rsidR="00083F21" w:rsidRPr="00897EFA" w:rsidRDefault="00083F21" w:rsidP="00897EFA">
      <w:pPr>
        <w:pStyle w:val="a3"/>
        <w:spacing w:line="240" w:lineRule="atLeast"/>
        <w:ind w:firstLine="567"/>
        <w:jc w:val="center"/>
        <w:rPr>
          <w:b/>
          <w:bCs/>
          <w:iCs/>
        </w:rPr>
      </w:pPr>
      <w:r w:rsidRPr="00897EFA">
        <w:rPr>
          <w:b/>
          <w:bCs/>
          <w:iCs/>
          <w:lang w:val="en-US"/>
        </w:rPr>
        <w:t>VII</w:t>
      </w:r>
      <w:r w:rsidRPr="00897EFA">
        <w:rPr>
          <w:b/>
          <w:bCs/>
          <w:iCs/>
        </w:rPr>
        <w:t>.</w:t>
      </w:r>
      <w:r w:rsidR="00DD5CD5" w:rsidRPr="00897EFA">
        <w:rPr>
          <w:b/>
          <w:bCs/>
          <w:iCs/>
        </w:rPr>
        <w:t xml:space="preserve"> </w:t>
      </w:r>
      <w:r w:rsidR="00CF05B7" w:rsidRPr="00897EFA">
        <w:rPr>
          <w:b/>
          <w:bCs/>
          <w:iCs/>
        </w:rPr>
        <w:t>Награждение</w:t>
      </w:r>
    </w:p>
    <w:p w:rsidR="000D02C8" w:rsidRPr="00897EFA" w:rsidRDefault="000D02C8" w:rsidP="00897EFA">
      <w:pPr>
        <w:spacing w:line="240" w:lineRule="atLeast"/>
        <w:ind w:firstLine="567"/>
      </w:pPr>
      <w:r w:rsidRPr="00897EFA">
        <w:t xml:space="preserve">        Команды, занявшие в </w:t>
      </w:r>
      <w:r w:rsidR="002F3919">
        <w:t>с</w:t>
      </w:r>
      <w:r w:rsidRPr="00897EFA">
        <w:t xml:space="preserve">оревновании 1, 2, 3 места, награждаются  </w:t>
      </w:r>
      <w:r w:rsidR="00897EFA" w:rsidRPr="00897EFA">
        <w:t>кубками, дипломами и денежными премиями. Победители и призеры в личном первенстве награждаются памятными призами, дипломами и подарочными сертификатами.</w:t>
      </w:r>
    </w:p>
    <w:p w:rsidR="001B41DF" w:rsidRPr="00897EFA" w:rsidRDefault="001B41DF" w:rsidP="00897EFA">
      <w:pPr>
        <w:pStyle w:val="a3"/>
        <w:spacing w:line="240" w:lineRule="atLeast"/>
        <w:ind w:firstLine="567"/>
        <w:jc w:val="center"/>
        <w:rPr>
          <w:b/>
          <w:bCs/>
          <w:iCs/>
        </w:rPr>
      </w:pPr>
    </w:p>
    <w:p w:rsidR="00083F21" w:rsidRPr="00897EFA" w:rsidRDefault="00A90579" w:rsidP="00897EFA">
      <w:pPr>
        <w:pStyle w:val="a3"/>
        <w:spacing w:line="240" w:lineRule="atLeast"/>
        <w:ind w:firstLine="567"/>
        <w:jc w:val="center"/>
        <w:rPr>
          <w:b/>
          <w:bCs/>
          <w:iCs/>
        </w:rPr>
      </w:pPr>
      <w:r>
        <w:rPr>
          <w:b/>
          <w:bCs/>
          <w:iCs/>
          <w:lang w:val="en-US"/>
        </w:rPr>
        <w:t>VIII</w:t>
      </w:r>
      <w:r w:rsidR="00083F21" w:rsidRPr="00897EFA">
        <w:rPr>
          <w:b/>
          <w:bCs/>
          <w:iCs/>
        </w:rPr>
        <w:t>. Финансирование</w:t>
      </w:r>
    </w:p>
    <w:p w:rsidR="00083F21" w:rsidRPr="00897EFA" w:rsidRDefault="00083F21" w:rsidP="00897EFA">
      <w:pPr>
        <w:pStyle w:val="a3"/>
        <w:spacing w:line="240" w:lineRule="atLeast"/>
        <w:ind w:firstLine="567"/>
      </w:pPr>
      <w:r w:rsidRPr="00897EFA">
        <w:t xml:space="preserve">Расходы по организации и проведению Спартакиады осуществляются </w:t>
      </w:r>
      <w:r w:rsidR="008E2E58" w:rsidRPr="00897EFA">
        <w:t>М</w:t>
      </w:r>
      <w:r w:rsidR="007D4433">
        <w:t>ГО</w:t>
      </w:r>
      <w:r w:rsidR="008E2E58" w:rsidRPr="00897EFA">
        <w:t xml:space="preserve"> </w:t>
      </w:r>
      <w:r w:rsidRPr="00897EFA">
        <w:t>Профсоюза</w:t>
      </w:r>
      <w:r w:rsidR="007D4433">
        <w:t xml:space="preserve"> работников госучреждений</w:t>
      </w:r>
      <w:r w:rsidR="00DF21B2" w:rsidRPr="00897EFA">
        <w:t>. Расходы</w:t>
      </w:r>
      <w:r w:rsidR="00312AD1" w:rsidRPr="00897EFA">
        <w:t>,</w:t>
      </w:r>
      <w:r w:rsidR="00DF21B2" w:rsidRPr="00897EFA">
        <w:t xml:space="preserve"> связанные с подготовкой, экипировкой, питанием команд</w:t>
      </w:r>
      <w:r w:rsidR="005A47F7" w:rsidRPr="00897EFA">
        <w:t>,</w:t>
      </w:r>
      <w:r w:rsidR="00DF21B2" w:rsidRPr="00897EFA">
        <w:t xml:space="preserve"> несут командирующие организации.</w:t>
      </w:r>
    </w:p>
    <w:p w:rsidR="00F34500" w:rsidRPr="00897EFA" w:rsidRDefault="00F34500" w:rsidP="00897EFA">
      <w:pPr>
        <w:pStyle w:val="a3"/>
        <w:spacing w:line="240" w:lineRule="atLeast"/>
        <w:ind w:firstLine="567"/>
        <w:jc w:val="right"/>
      </w:pPr>
    </w:p>
    <w:p w:rsidR="00D5780E" w:rsidRPr="00897EFA" w:rsidRDefault="00D5780E" w:rsidP="00897EFA">
      <w:pPr>
        <w:pStyle w:val="a3"/>
        <w:spacing w:line="240" w:lineRule="atLeast"/>
        <w:ind w:firstLine="567"/>
        <w:jc w:val="right"/>
      </w:pPr>
    </w:p>
    <w:p w:rsidR="00DD5CD5" w:rsidRPr="00897EFA" w:rsidRDefault="00DD5CD5" w:rsidP="00897EFA">
      <w:pPr>
        <w:pStyle w:val="a3"/>
        <w:spacing w:line="240" w:lineRule="atLeast"/>
        <w:ind w:firstLine="567"/>
        <w:jc w:val="right"/>
      </w:pPr>
    </w:p>
    <w:p w:rsidR="00DD5CD5" w:rsidRPr="00897EFA" w:rsidRDefault="00DD5CD5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8F57E0" w:rsidRPr="00897EFA" w:rsidRDefault="008F57E0" w:rsidP="00897EFA">
      <w:pPr>
        <w:pStyle w:val="a3"/>
        <w:spacing w:line="240" w:lineRule="atLeast"/>
        <w:ind w:firstLine="567"/>
        <w:jc w:val="right"/>
      </w:pPr>
    </w:p>
    <w:p w:rsidR="008F57E0" w:rsidRPr="00897EFA" w:rsidRDefault="008F57E0" w:rsidP="00897EFA">
      <w:pPr>
        <w:pStyle w:val="a3"/>
        <w:spacing w:line="240" w:lineRule="atLeast"/>
        <w:ind w:firstLine="567"/>
        <w:jc w:val="right"/>
      </w:pPr>
    </w:p>
    <w:sectPr w:rsidR="008F57E0" w:rsidRPr="00897EFA" w:rsidSect="004B24D0">
      <w:headerReference w:type="default" r:id="rId9"/>
      <w:footerReference w:type="even" r:id="rId10"/>
      <w:footerReference w:type="default" r:id="rId11"/>
      <w:pgSz w:w="11906" w:h="16838"/>
      <w:pgMar w:top="360" w:right="746" w:bottom="426" w:left="108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085" w:rsidRDefault="00F73085">
      <w:r>
        <w:separator/>
      </w:r>
    </w:p>
  </w:endnote>
  <w:endnote w:type="continuationSeparator" w:id="0">
    <w:p w:rsidR="00F73085" w:rsidRDefault="00F73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396237" w:rsidP="00A9148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D352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3524" w:rsidRDefault="009D3524" w:rsidP="00A9148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396237" w:rsidP="00A9148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D35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022E3">
      <w:rPr>
        <w:rStyle w:val="a8"/>
        <w:noProof/>
      </w:rPr>
      <w:t>1</w:t>
    </w:r>
    <w:r>
      <w:rPr>
        <w:rStyle w:val="a8"/>
      </w:rPr>
      <w:fldChar w:fldCharType="end"/>
    </w:r>
  </w:p>
  <w:p w:rsidR="009D3524" w:rsidRDefault="009D3524" w:rsidP="00A9148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085" w:rsidRDefault="00F73085">
      <w:r>
        <w:separator/>
      </w:r>
    </w:p>
  </w:footnote>
  <w:footnote w:type="continuationSeparator" w:id="0">
    <w:p w:rsidR="00F73085" w:rsidRDefault="00F73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9D3524" w:rsidP="00A9148D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4A2D"/>
    <w:multiLevelType w:val="hybridMultilevel"/>
    <w:tmpl w:val="49FC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A9B"/>
    <w:rsid w:val="000068D8"/>
    <w:rsid w:val="0002175C"/>
    <w:rsid w:val="00021AAA"/>
    <w:rsid w:val="000321A4"/>
    <w:rsid w:val="00036D26"/>
    <w:rsid w:val="00053641"/>
    <w:rsid w:val="00074ED6"/>
    <w:rsid w:val="00076E35"/>
    <w:rsid w:val="00082267"/>
    <w:rsid w:val="00083F21"/>
    <w:rsid w:val="00087449"/>
    <w:rsid w:val="00087FEB"/>
    <w:rsid w:val="000A142E"/>
    <w:rsid w:val="000A6DE6"/>
    <w:rsid w:val="000B2C21"/>
    <w:rsid w:val="000B5964"/>
    <w:rsid w:val="000C1A40"/>
    <w:rsid w:val="000C1AA6"/>
    <w:rsid w:val="000C258A"/>
    <w:rsid w:val="000D02C8"/>
    <w:rsid w:val="000F3475"/>
    <w:rsid w:val="000F442F"/>
    <w:rsid w:val="000F6808"/>
    <w:rsid w:val="000F6AB0"/>
    <w:rsid w:val="000F7C4E"/>
    <w:rsid w:val="00107F70"/>
    <w:rsid w:val="00134A12"/>
    <w:rsid w:val="001369EA"/>
    <w:rsid w:val="00163A6E"/>
    <w:rsid w:val="00170185"/>
    <w:rsid w:val="00177DB4"/>
    <w:rsid w:val="00184F82"/>
    <w:rsid w:val="00186E56"/>
    <w:rsid w:val="001954D8"/>
    <w:rsid w:val="001A08D6"/>
    <w:rsid w:val="001A3EC9"/>
    <w:rsid w:val="001B1FCC"/>
    <w:rsid w:val="001B41DF"/>
    <w:rsid w:val="001C2443"/>
    <w:rsid w:val="001E4C59"/>
    <w:rsid w:val="001F21E7"/>
    <w:rsid w:val="00200989"/>
    <w:rsid w:val="00205118"/>
    <w:rsid w:val="00253A83"/>
    <w:rsid w:val="00274F1C"/>
    <w:rsid w:val="0027510D"/>
    <w:rsid w:val="002849CE"/>
    <w:rsid w:val="0029555C"/>
    <w:rsid w:val="002B0803"/>
    <w:rsid w:val="002C33B5"/>
    <w:rsid w:val="002D6F1E"/>
    <w:rsid w:val="002E10FA"/>
    <w:rsid w:val="002E45CE"/>
    <w:rsid w:val="002E76E1"/>
    <w:rsid w:val="002F3919"/>
    <w:rsid w:val="003071AD"/>
    <w:rsid w:val="00312AD1"/>
    <w:rsid w:val="00330E54"/>
    <w:rsid w:val="003416E9"/>
    <w:rsid w:val="00344D20"/>
    <w:rsid w:val="00347A58"/>
    <w:rsid w:val="00370FBC"/>
    <w:rsid w:val="003877B6"/>
    <w:rsid w:val="00396237"/>
    <w:rsid w:val="003A3C68"/>
    <w:rsid w:val="003B76E8"/>
    <w:rsid w:val="003E2CA1"/>
    <w:rsid w:val="00413B78"/>
    <w:rsid w:val="004254ED"/>
    <w:rsid w:val="00433F44"/>
    <w:rsid w:val="00434971"/>
    <w:rsid w:val="00465404"/>
    <w:rsid w:val="004669C4"/>
    <w:rsid w:val="00471940"/>
    <w:rsid w:val="00483DFC"/>
    <w:rsid w:val="0049748C"/>
    <w:rsid w:val="004B24D0"/>
    <w:rsid w:val="004B5D6D"/>
    <w:rsid w:val="004D4A42"/>
    <w:rsid w:val="004F79FD"/>
    <w:rsid w:val="00524502"/>
    <w:rsid w:val="0054324B"/>
    <w:rsid w:val="00560196"/>
    <w:rsid w:val="005677A3"/>
    <w:rsid w:val="00582F05"/>
    <w:rsid w:val="005939BA"/>
    <w:rsid w:val="005A47F7"/>
    <w:rsid w:val="005B27FD"/>
    <w:rsid w:val="005B310C"/>
    <w:rsid w:val="00601C38"/>
    <w:rsid w:val="0061126E"/>
    <w:rsid w:val="006167FE"/>
    <w:rsid w:val="00617B03"/>
    <w:rsid w:val="00664E63"/>
    <w:rsid w:val="00676849"/>
    <w:rsid w:val="006813D3"/>
    <w:rsid w:val="00686DC8"/>
    <w:rsid w:val="006B3493"/>
    <w:rsid w:val="006C45B0"/>
    <w:rsid w:val="006E3848"/>
    <w:rsid w:val="0070147E"/>
    <w:rsid w:val="00722434"/>
    <w:rsid w:val="00723844"/>
    <w:rsid w:val="00732C78"/>
    <w:rsid w:val="00733A26"/>
    <w:rsid w:val="00734562"/>
    <w:rsid w:val="00751A30"/>
    <w:rsid w:val="00757F11"/>
    <w:rsid w:val="00766CA0"/>
    <w:rsid w:val="00775641"/>
    <w:rsid w:val="00786DBE"/>
    <w:rsid w:val="007A02EE"/>
    <w:rsid w:val="007C2744"/>
    <w:rsid w:val="007D4433"/>
    <w:rsid w:val="007F0012"/>
    <w:rsid w:val="00805290"/>
    <w:rsid w:val="00812CFC"/>
    <w:rsid w:val="00895E27"/>
    <w:rsid w:val="00897EFA"/>
    <w:rsid w:val="008A2EFF"/>
    <w:rsid w:val="008A530F"/>
    <w:rsid w:val="008B503A"/>
    <w:rsid w:val="008B51C6"/>
    <w:rsid w:val="008C611C"/>
    <w:rsid w:val="008E2E58"/>
    <w:rsid w:val="008E713E"/>
    <w:rsid w:val="008F02C7"/>
    <w:rsid w:val="008F57E0"/>
    <w:rsid w:val="00912698"/>
    <w:rsid w:val="00913E72"/>
    <w:rsid w:val="009356AE"/>
    <w:rsid w:val="009544AF"/>
    <w:rsid w:val="00983E58"/>
    <w:rsid w:val="00987BA4"/>
    <w:rsid w:val="009906C9"/>
    <w:rsid w:val="009943BB"/>
    <w:rsid w:val="009A1473"/>
    <w:rsid w:val="009D3524"/>
    <w:rsid w:val="009D35EE"/>
    <w:rsid w:val="009E3C9D"/>
    <w:rsid w:val="00A171CA"/>
    <w:rsid w:val="00A90579"/>
    <w:rsid w:val="00A9148D"/>
    <w:rsid w:val="00A97282"/>
    <w:rsid w:val="00AC35F7"/>
    <w:rsid w:val="00AD3640"/>
    <w:rsid w:val="00AD65A9"/>
    <w:rsid w:val="00AF534C"/>
    <w:rsid w:val="00B03772"/>
    <w:rsid w:val="00B20E80"/>
    <w:rsid w:val="00B21FAE"/>
    <w:rsid w:val="00B44E2F"/>
    <w:rsid w:val="00B522BF"/>
    <w:rsid w:val="00B76B9A"/>
    <w:rsid w:val="00B857E7"/>
    <w:rsid w:val="00BB1D1A"/>
    <w:rsid w:val="00BC7A46"/>
    <w:rsid w:val="00BD2554"/>
    <w:rsid w:val="00BF19BB"/>
    <w:rsid w:val="00C1335B"/>
    <w:rsid w:val="00C137A8"/>
    <w:rsid w:val="00C17A90"/>
    <w:rsid w:val="00C2008C"/>
    <w:rsid w:val="00C4674C"/>
    <w:rsid w:val="00C520ED"/>
    <w:rsid w:val="00C90A1E"/>
    <w:rsid w:val="00CA3A88"/>
    <w:rsid w:val="00CA7115"/>
    <w:rsid w:val="00CD20BA"/>
    <w:rsid w:val="00CF05B7"/>
    <w:rsid w:val="00CF5BB0"/>
    <w:rsid w:val="00CF5E9A"/>
    <w:rsid w:val="00D047F8"/>
    <w:rsid w:val="00D104B8"/>
    <w:rsid w:val="00D313F7"/>
    <w:rsid w:val="00D31DFA"/>
    <w:rsid w:val="00D32780"/>
    <w:rsid w:val="00D34839"/>
    <w:rsid w:val="00D522EA"/>
    <w:rsid w:val="00D5780E"/>
    <w:rsid w:val="00D65A4E"/>
    <w:rsid w:val="00D65A8B"/>
    <w:rsid w:val="00D84E4C"/>
    <w:rsid w:val="00D85C97"/>
    <w:rsid w:val="00DD5CD5"/>
    <w:rsid w:val="00DF21B2"/>
    <w:rsid w:val="00E00468"/>
    <w:rsid w:val="00E022E3"/>
    <w:rsid w:val="00E10A8E"/>
    <w:rsid w:val="00E15DD9"/>
    <w:rsid w:val="00E2506F"/>
    <w:rsid w:val="00E31B21"/>
    <w:rsid w:val="00E539E2"/>
    <w:rsid w:val="00E57D53"/>
    <w:rsid w:val="00E77A9B"/>
    <w:rsid w:val="00EA052F"/>
    <w:rsid w:val="00EB4CF8"/>
    <w:rsid w:val="00EC01EC"/>
    <w:rsid w:val="00ED0401"/>
    <w:rsid w:val="00EE3F9B"/>
    <w:rsid w:val="00EF20F6"/>
    <w:rsid w:val="00F04031"/>
    <w:rsid w:val="00F10219"/>
    <w:rsid w:val="00F11A78"/>
    <w:rsid w:val="00F11AA5"/>
    <w:rsid w:val="00F11FD9"/>
    <w:rsid w:val="00F20FD2"/>
    <w:rsid w:val="00F22D70"/>
    <w:rsid w:val="00F34500"/>
    <w:rsid w:val="00F514A2"/>
    <w:rsid w:val="00F62956"/>
    <w:rsid w:val="00F62D5A"/>
    <w:rsid w:val="00F6422E"/>
    <w:rsid w:val="00F657C1"/>
    <w:rsid w:val="00F73085"/>
    <w:rsid w:val="00F83FB3"/>
    <w:rsid w:val="00F87E1F"/>
    <w:rsid w:val="00FC443D"/>
    <w:rsid w:val="00FC516D"/>
    <w:rsid w:val="00FC5F7A"/>
    <w:rsid w:val="00FC63E5"/>
    <w:rsid w:val="00FD3E34"/>
    <w:rsid w:val="00FF12EF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A9B"/>
    <w:rPr>
      <w:rFonts w:eastAsia="Calibri"/>
      <w:sz w:val="24"/>
      <w:szCs w:val="24"/>
    </w:rPr>
  </w:style>
  <w:style w:type="paragraph" w:styleId="8">
    <w:name w:val="heading 8"/>
    <w:basedOn w:val="a"/>
    <w:next w:val="a"/>
    <w:qFormat/>
    <w:rsid w:val="00083F21"/>
    <w:pPr>
      <w:keepNext/>
      <w:jc w:val="center"/>
      <w:outlineLvl w:val="7"/>
    </w:pPr>
    <w:rPr>
      <w:rFonts w:eastAsia="Times New Roman"/>
      <w:b/>
      <w:bCs/>
      <w:szCs w:val="20"/>
    </w:rPr>
  </w:style>
  <w:style w:type="paragraph" w:styleId="9">
    <w:name w:val="heading 9"/>
    <w:basedOn w:val="a"/>
    <w:next w:val="a"/>
    <w:qFormat/>
    <w:rsid w:val="00083F21"/>
    <w:pPr>
      <w:keepNext/>
      <w:ind w:firstLine="38"/>
      <w:jc w:val="center"/>
      <w:outlineLvl w:val="8"/>
    </w:pPr>
    <w:rPr>
      <w:rFonts w:eastAsia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7A9B"/>
    <w:pPr>
      <w:jc w:val="both"/>
    </w:pPr>
  </w:style>
  <w:style w:type="character" w:customStyle="1" w:styleId="a4">
    <w:name w:val="Основной текст Знак"/>
    <w:link w:val="a3"/>
    <w:locked/>
    <w:rsid w:val="00E77A9B"/>
    <w:rPr>
      <w:rFonts w:eastAsia="Calibri"/>
      <w:sz w:val="24"/>
      <w:szCs w:val="24"/>
      <w:lang w:val="ru-RU" w:eastAsia="ru-RU" w:bidi="ar-SA"/>
    </w:rPr>
  </w:style>
  <w:style w:type="character" w:styleId="a5">
    <w:name w:val="Hyperlink"/>
    <w:rsid w:val="00083F21"/>
    <w:rPr>
      <w:color w:val="0000FF"/>
      <w:u w:val="single"/>
    </w:rPr>
  </w:style>
  <w:style w:type="paragraph" w:styleId="a6">
    <w:name w:val="header"/>
    <w:basedOn w:val="a"/>
    <w:link w:val="a7"/>
    <w:rsid w:val="00083F21"/>
    <w:pPr>
      <w:tabs>
        <w:tab w:val="center" w:pos="4677"/>
        <w:tab w:val="right" w:pos="9355"/>
      </w:tabs>
    </w:pPr>
    <w:rPr>
      <w:rFonts w:eastAsia="Times New Roman"/>
    </w:rPr>
  </w:style>
  <w:style w:type="character" w:styleId="a8">
    <w:name w:val="page number"/>
    <w:basedOn w:val="a0"/>
    <w:rsid w:val="00083F21"/>
  </w:style>
  <w:style w:type="character" w:customStyle="1" w:styleId="a7">
    <w:name w:val="Верхний колонтитул Знак"/>
    <w:link w:val="a6"/>
    <w:semiHidden/>
    <w:locked/>
    <w:rsid w:val="006167FE"/>
    <w:rPr>
      <w:sz w:val="24"/>
      <w:szCs w:val="24"/>
      <w:lang w:val="ru-RU" w:eastAsia="ru-RU" w:bidi="ar-SA"/>
    </w:rPr>
  </w:style>
  <w:style w:type="paragraph" w:styleId="a9">
    <w:name w:val="footer"/>
    <w:basedOn w:val="a"/>
    <w:rsid w:val="007F0012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0F6AB0"/>
  </w:style>
  <w:style w:type="paragraph" w:styleId="2">
    <w:name w:val="Body Text 2"/>
    <w:basedOn w:val="a"/>
    <w:link w:val="20"/>
    <w:rsid w:val="002D6F1E"/>
    <w:pPr>
      <w:spacing w:after="120" w:line="480" w:lineRule="auto"/>
    </w:pPr>
  </w:style>
  <w:style w:type="character" w:customStyle="1" w:styleId="20">
    <w:name w:val="Основной текст 2 Знак"/>
    <w:link w:val="2"/>
    <w:rsid w:val="002D6F1E"/>
    <w:rPr>
      <w:rFonts w:eastAsia="Calibri"/>
      <w:sz w:val="24"/>
      <w:szCs w:val="24"/>
    </w:rPr>
  </w:style>
  <w:style w:type="paragraph" w:styleId="aa">
    <w:name w:val="Title"/>
    <w:basedOn w:val="a"/>
    <w:link w:val="ab"/>
    <w:qFormat/>
    <w:rsid w:val="002D6F1E"/>
    <w:pPr>
      <w:jc w:val="center"/>
    </w:pPr>
    <w:rPr>
      <w:rFonts w:eastAsia="Times New Roman"/>
      <w:b/>
      <w:bCs/>
      <w:sz w:val="36"/>
      <w:szCs w:val="20"/>
    </w:rPr>
  </w:style>
  <w:style w:type="character" w:customStyle="1" w:styleId="ab">
    <w:name w:val="Название Знак"/>
    <w:link w:val="aa"/>
    <w:rsid w:val="002D6F1E"/>
    <w:rPr>
      <w:b/>
      <w:bCs/>
      <w:sz w:val="36"/>
    </w:rPr>
  </w:style>
  <w:style w:type="paragraph" w:styleId="ac">
    <w:name w:val="List Paragraph"/>
    <w:basedOn w:val="a"/>
    <w:uiPriority w:val="99"/>
    <w:qFormat/>
    <w:rsid w:val="00775641"/>
    <w:pPr>
      <w:spacing w:line="36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Обычный1"/>
    <w:rsid w:val="00CF05B7"/>
    <w:rPr>
      <w:rFonts w:eastAsia="Calibri"/>
    </w:rPr>
  </w:style>
  <w:style w:type="paragraph" w:styleId="ad">
    <w:name w:val="Balloon Text"/>
    <w:basedOn w:val="a"/>
    <w:link w:val="ae"/>
    <w:rsid w:val="00786D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86D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CF3E6-57B3-4C20-856E-9DADF3D9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Gorkom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Minina</dc:creator>
  <cp:lastModifiedBy>Марина</cp:lastModifiedBy>
  <cp:revision>7</cp:revision>
  <cp:lastPrinted>2021-05-20T08:23:00Z</cp:lastPrinted>
  <dcterms:created xsi:type="dcterms:W3CDTF">2026-02-11T11:22:00Z</dcterms:created>
  <dcterms:modified xsi:type="dcterms:W3CDTF">2026-02-16T08:43:00Z</dcterms:modified>
</cp:coreProperties>
</file>